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052E70" w14:textId="3C04CD8B" w:rsidR="001C4738" w:rsidRPr="0023096E" w:rsidRDefault="001C4738"/>
    <w:p w14:paraId="307C95C9" w14:textId="45477DB6" w:rsidR="0034786F" w:rsidRPr="0023096E" w:rsidRDefault="00BA5109" w:rsidP="0034786F">
      <w:r>
        <w:tab/>
      </w:r>
    </w:p>
    <w:p w14:paraId="368B204E" w14:textId="2F65141F" w:rsidR="0034786F" w:rsidRPr="0023096E" w:rsidRDefault="00BA5109" w:rsidP="0034786F">
      <w:r>
        <w:tab/>
      </w:r>
    </w:p>
    <w:p w14:paraId="2A139924" w14:textId="77777777" w:rsidR="00B87BCC" w:rsidRDefault="00B87BCC" w:rsidP="00B87BCC">
      <w:bookmarkStart w:id="0" w:name="_Toc180660809"/>
    </w:p>
    <w:p w14:paraId="0BCD67A6" w14:textId="77777777" w:rsidR="00B87BCC" w:rsidRPr="00B87BCC" w:rsidRDefault="00B87BCC" w:rsidP="00B87BCC"/>
    <w:bookmarkEnd w:id="0"/>
    <w:p w14:paraId="017BCBCD" w14:textId="41F7626B" w:rsidR="00EF0D61" w:rsidRPr="0023096E" w:rsidRDefault="00291DE6" w:rsidP="00B87BCC">
      <w:pPr>
        <w:pStyle w:val="Title"/>
      </w:pPr>
      <w:r>
        <w:t>Mobilni nadzor kvalitete zraka na področju MOK</w:t>
      </w:r>
    </w:p>
    <w:p w14:paraId="05462110" w14:textId="77777777" w:rsidR="00EF0D61" w:rsidRPr="0023096E" w:rsidRDefault="00EF0D61" w:rsidP="00EF0D61"/>
    <w:p w14:paraId="772DF4CE" w14:textId="77777777" w:rsidR="00EF0D61" w:rsidRPr="0023096E" w:rsidRDefault="00EF0D61" w:rsidP="00EF0D61"/>
    <w:p w14:paraId="3915696A" w14:textId="77777777" w:rsidR="00EF0D61" w:rsidRPr="0023096E" w:rsidRDefault="00EF0D61" w:rsidP="00EF0D61"/>
    <w:p w14:paraId="0579D49D" w14:textId="77777777" w:rsidR="00EF0D61" w:rsidRPr="0023096E" w:rsidRDefault="00EF0D61" w:rsidP="00EF0D61"/>
    <w:p w14:paraId="2DDE3AFE" w14:textId="77777777" w:rsidR="00EF0D61" w:rsidRPr="0023096E" w:rsidRDefault="00EF0D61" w:rsidP="00EF0D61"/>
    <w:p w14:paraId="0CCC0069" w14:textId="77777777" w:rsidR="00A718BA" w:rsidRPr="0023096E" w:rsidRDefault="00A718BA" w:rsidP="00A00DB2">
      <w:pPr>
        <w:jc w:val="center"/>
        <w:rPr>
          <w:sz w:val="32"/>
          <w:szCs w:val="32"/>
        </w:rPr>
      </w:pPr>
    </w:p>
    <w:p w14:paraId="550AD956" w14:textId="77777777" w:rsidR="00A718BA" w:rsidRPr="0023096E" w:rsidRDefault="00A718BA" w:rsidP="00A00DB2">
      <w:pPr>
        <w:jc w:val="center"/>
        <w:rPr>
          <w:sz w:val="32"/>
          <w:szCs w:val="32"/>
        </w:rPr>
      </w:pPr>
    </w:p>
    <w:p w14:paraId="78727048" w14:textId="77777777" w:rsidR="00A718BA" w:rsidRPr="0023096E" w:rsidRDefault="00A718BA" w:rsidP="00A00DB2">
      <w:pPr>
        <w:jc w:val="center"/>
        <w:rPr>
          <w:sz w:val="32"/>
          <w:szCs w:val="32"/>
        </w:rPr>
      </w:pPr>
    </w:p>
    <w:p w14:paraId="1ADA3ADD" w14:textId="77777777" w:rsidR="00A718BA" w:rsidRPr="0023096E" w:rsidRDefault="00A718BA" w:rsidP="00A00DB2">
      <w:pPr>
        <w:jc w:val="center"/>
        <w:rPr>
          <w:sz w:val="32"/>
          <w:szCs w:val="32"/>
        </w:rPr>
      </w:pPr>
    </w:p>
    <w:p w14:paraId="3F15ABFD" w14:textId="77777777" w:rsidR="00A718BA" w:rsidRPr="0023096E" w:rsidRDefault="00A718BA" w:rsidP="00A00DB2">
      <w:pPr>
        <w:jc w:val="center"/>
        <w:rPr>
          <w:sz w:val="32"/>
          <w:szCs w:val="32"/>
        </w:rPr>
      </w:pPr>
    </w:p>
    <w:p w14:paraId="6B5112A0" w14:textId="4138D976" w:rsidR="00EF0D61" w:rsidRPr="00B87BCC" w:rsidRDefault="00970EDB" w:rsidP="00BC575B">
      <w:pPr>
        <w:jc w:val="center"/>
        <w:rPr>
          <w:sz w:val="28"/>
          <w:szCs w:val="28"/>
        </w:rPr>
      </w:pPr>
      <w:r>
        <w:rPr>
          <w:sz w:val="28"/>
          <w:szCs w:val="28"/>
        </w:rPr>
        <w:t>Kranj</w:t>
      </w:r>
      <w:r w:rsidR="00A00DB2" w:rsidRPr="00B87BCC">
        <w:rPr>
          <w:sz w:val="28"/>
          <w:szCs w:val="28"/>
        </w:rPr>
        <w:t xml:space="preserve">, </w:t>
      </w:r>
      <w:r w:rsidR="00D90455">
        <w:rPr>
          <w:sz w:val="28"/>
          <w:szCs w:val="28"/>
        </w:rPr>
        <w:t xml:space="preserve">avgust </w:t>
      </w:r>
      <w:r w:rsidR="00A00DB2" w:rsidRPr="00B87BCC">
        <w:rPr>
          <w:sz w:val="28"/>
          <w:szCs w:val="28"/>
        </w:rPr>
        <w:t>202</w:t>
      </w:r>
      <w:r w:rsidR="00291DE6">
        <w:rPr>
          <w:sz w:val="28"/>
          <w:szCs w:val="28"/>
        </w:rPr>
        <w:t>5</w:t>
      </w:r>
    </w:p>
    <w:p w14:paraId="7F47BFAD" w14:textId="77777777" w:rsidR="00A319F4" w:rsidRPr="0023096E" w:rsidRDefault="00A319F4" w:rsidP="00A319F4">
      <w:pPr>
        <w:jc w:val="both"/>
      </w:pPr>
    </w:p>
    <w:p w14:paraId="5D35600A" w14:textId="77777777" w:rsidR="00EC726A" w:rsidRDefault="000E492A" w:rsidP="00A718BA">
      <w:r w:rsidRPr="0023096E">
        <w:br w:type="page"/>
      </w:r>
    </w:p>
    <w:p w14:paraId="46E94D6A" w14:textId="77777777" w:rsidR="00EC726A" w:rsidRDefault="00EC726A" w:rsidP="00A718BA"/>
    <w:p w14:paraId="7E914BC7" w14:textId="63B236B3" w:rsidR="00A319F4" w:rsidRPr="0023096E" w:rsidRDefault="00A718BA" w:rsidP="00A718BA">
      <w:pPr>
        <w:rPr>
          <w:rFonts w:eastAsiaTheme="minorEastAsia"/>
          <w:b/>
          <w:bCs/>
          <w:color w:val="5A5A5A" w:themeColor="text1" w:themeTint="A5"/>
          <w:spacing w:val="15"/>
          <w:sz w:val="28"/>
        </w:rPr>
      </w:pPr>
      <w:r w:rsidRPr="0023096E">
        <w:rPr>
          <w:b/>
          <w:bCs/>
        </w:rPr>
        <w:t>Funkcijske zahteve sistema</w:t>
      </w:r>
    </w:p>
    <w:p w14:paraId="2714FBEB" w14:textId="5A667E17" w:rsidR="00A319F4" w:rsidRPr="0023096E" w:rsidRDefault="00A319F4" w:rsidP="00A319F4">
      <w:pPr>
        <w:jc w:val="both"/>
      </w:pPr>
      <w:r w:rsidRPr="0023096E">
        <w:t xml:space="preserve">OPOMBA: ta dokument je </w:t>
      </w:r>
      <w:r w:rsidR="000E492A" w:rsidRPr="0023096E">
        <w:t xml:space="preserve">namenjen </w:t>
      </w:r>
      <w:r w:rsidRPr="0023096E">
        <w:t>samo za tehnično oceno</w:t>
      </w:r>
      <w:r w:rsidR="000E492A" w:rsidRPr="0023096E">
        <w:t xml:space="preserve"> ponudbe</w:t>
      </w:r>
      <w:r w:rsidRPr="0023096E">
        <w:t>. Finančne ponudbe se vključijo samo v dodatke in priloge, kjer se izrecno zahtevajo, in ne drugje, da se ohrani</w:t>
      </w:r>
      <w:r w:rsidR="000E492A" w:rsidRPr="0023096E">
        <w:t>ta</w:t>
      </w:r>
      <w:r w:rsidRPr="0023096E">
        <w:t xml:space="preserve"> tehnična in finančna ocena ločena. Če tega ne storite, lahko </w:t>
      </w:r>
      <w:r w:rsidR="000E492A" w:rsidRPr="0023096E">
        <w:t>ponudbe</w:t>
      </w:r>
      <w:r w:rsidRPr="0023096E">
        <w:t xml:space="preserve"> ne upoštev</w:t>
      </w:r>
      <w:r w:rsidR="000E492A" w:rsidRPr="0023096E">
        <w:t>amo</w:t>
      </w:r>
      <w:r w:rsidRPr="0023096E">
        <w:t>.</w:t>
      </w:r>
    </w:p>
    <w:p w14:paraId="6B112C21" w14:textId="77777777" w:rsidR="00A319F4" w:rsidRPr="0023096E" w:rsidRDefault="00A319F4" w:rsidP="00A319F4">
      <w:pPr>
        <w:jc w:val="both"/>
      </w:pPr>
    </w:p>
    <w:sdt>
      <w:sdtPr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  <w:id w:val="130004201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CD6CBF4" w14:textId="77777777" w:rsidR="00341513" w:rsidRDefault="00341513">
          <w:pPr>
            <w:pStyle w:val="TOCHeading"/>
          </w:pPr>
          <w:r w:rsidRPr="0023096E">
            <w:t>Vsebina:</w:t>
          </w:r>
        </w:p>
        <w:p w14:paraId="002A1548" w14:textId="77777777" w:rsidR="001734AE" w:rsidRPr="00295890" w:rsidRDefault="001734AE" w:rsidP="001C5476"/>
        <w:p w14:paraId="703DBB8B" w14:textId="682D798C" w:rsidR="000A7603" w:rsidRDefault="00341513">
          <w:pPr>
            <w:pStyle w:val="TOC1"/>
            <w:tabs>
              <w:tab w:val="left" w:pos="440"/>
              <w:tab w:val="right" w:leader="dot" w:pos="9344"/>
            </w:tabs>
            <w:rPr>
              <w:rFonts w:eastAsiaTheme="minorEastAsia"/>
              <w:noProof/>
              <w:sz w:val="24"/>
              <w:szCs w:val="24"/>
              <w:lang w:eastAsia="sl-SI"/>
            </w:rPr>
          </w:pPr>
          <w:r w:rsidRPr="0023096E">
            <w:fldChar w:fldCharType="begin"/>
          </w:r>
          <w:r w:rsidRPr="0023096E">
            <w:instrText xml:space="preserve"> TOC \o "1-3" \h \z \u </w:instrText>
          </w:r>
          <w:r w:rsidRPr="0023096E">
            <w:fldChar w:fldCharType="separate"/>
          </w:r>
          <w:hyperlink w:anchor="_Toc203626830" w:history="1">
            <w:r w:rsidR="000A7603" w:rsidRPr="00CF3768">
              <w:rPr>
                <w:rStyle w:val="Hyperlink"/>
                <w:noProof/>
              </w:rPr>
              <w:t>1</w:t>
            </w:r>
            <w:r w:rsidR="000A7603">
              <w:rPr>
                <w:rFonts w:eastAsiaTheme="minorEastAsia"/>
                <w:noProof/>
                <w:sz w:val="24"/>
                <w:szCs w:val="24"/>
                <w:lang w:eastAsia="sl-SI"/>
              </w:rPr>
              <w:tab/>
            </w:r>
            <w:r w:rsidR="000A7603" w:rsidRPr="00CF3768">
              <w:rPr>
                <w:rStyle w:val="Hyperlink"/>
                <w:noProof/>
              </w:rPr>
              <w:t>Uvodne opredelitve in izhodišča za projektno nalogo</w:t>
            </w:r>
            <w:r w:rsidR="000A7603">
              <w:rPr>
                <w:noProof/>
                <w:webHidden/>
              </w:rPr>
              <w:tab/>
            </w:r>
            <w:r w:rsidR="000A7603">
              <w:rPr>
                <w:noProof/>
                <w:webHidden/>
              </w:rPr>
              <w:fldChar w:fldCharType="begin"/>
            </w:r>
            <w:r w:rsidR="000A7603">
              <w:rPr>
                <w:noProof/>
                <w:webHidden/>
              </w:rPr>
              <w:instrText xml:space="preserve"> PAGEREF _Toc203626830 \h </w:instrText>
            </w:r>
            <w:r w:rsidR="000A7603">
              <w:rPr>
                <w:noProof/>
                <w:webHidden/>
              </w:rPr>
            </w:r>
            <w:r w:rsidR="000A7603">
              <w:rPr>
                <w:noProof/>
                <w:webHidden/>
              </w:rPr>
              <w:fldChar w:fldCharType="separate"/>
            </w:r>
            <w:r w:rsidR="000A7603">
              <w:rPr>
                <w:noProof/>
                <w:webHidden/>
              </w:rPr>
              <w:t>3</w:t>
            </w:r>
            <w:r w:rsidR="000A7603">
              <w:rPr>
                <w:noProof/>
                <w:webHidden/>
              </w:rPr>
              <w:fldChar w:fldCharType="end"/>
            </w:r>
          </w:hyperlink>
        </w:p>
        <w:p w14:paraId="0B50B684" w14:textId="5F0D2FA4" w:rsidR="000A7603" w:rsidRDefault="000A7603">
          <w:pPr>
            <w:pStyle w:val="TOC1"/>
            <w:tabs>
              <w:tab w:val="left" w:pos="440"/>
              <w:tab w:val="right" w:leader="dot" w:pos="9344"/>
            </w:tabs>
            <w:rPr>
              <w:rFonts w:eastAsiaTheme="minorEastAsia"/>
              <w:noProof/>
              <w:sz w:val="24"/>
              <w:szCs w:val="24"/>
              <w:lang w:eastAsia="sl-SI"/>
            </w:rPr>
          </w:pPr>
          <w:hyperlink w:anchor="_Toc203626831" w:history="1">
            <w:r w:rsidRPr="00CF3768">
              <w:rPr>
                <w:rStyle w:val="Hyperlink"/>
                <w:noProof/>
              </w:rPr>
              <w:t>2</w:t>
            </w:r>
            <w:r>
              <w:rPr>
                <w:rFonts w:eastAsiaTheme="minorEastAsia"/>
                <w:noProof/>
                <w:sz w:val="24"/>
                <w:szCs w:val="24"/>
                <w:lang w:eastAsia="sl-SI"/>
              </w:rPr>
              <w:tab/>
            </w:r>
            <w:r w:rsidRPr="00CF3768">
              <w:rPr>
                <w:rStyle w:val="Hyperlink"/>
                <w:noProof/>
              </w:rPr>
              <w:t>Sistem nadzora kvalitete zraka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_Toc203626831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769289" w14:textId="76A111EE" w:rsidR="000A7603" w:rsidRDefault="000A7603">
          <w:pPr>
            <w:pStyle w:val="TOC2"/>
            <w:tabs>
              <w:tab w:val="left" w:pos="960"/>
              <w:tab w:val="right" w:leader="dot" w:pos="9344"/>
            </w:tabs>
            <w:rPr>
              <w:rFonts w:eastAsiaTheme="minorEastAsia"/>
              <w:noProof/>
              <w:sz w:val="24"/>
              <w:szCs w:val="24"/>
              <w:lang w:eastAsia="sl-SI"/>
            </w:rPr>
          </w:pPr>
          <w:hyperlink w:anchor="_Toc203626832" w:history="1">
            <w:r w:rsidRPr="00CF3768">
              <w:rPr>
                <w:rStyle w:val="Hyperlink"/>
                <w:noProof/>
              </w:rPr>
              <w:t>2.1</w:t>
            </w:r>
            <w:r>
              <w:rPr>
                <w:rFonts w:eastAsiaTheme="minorEastAsia"/>
                <w:noProof/>
                <w:sz w:val="24"/>
                <w:szCs w:val="24"/>
                <w:lang w:eastAsia="sl-SI"/>
              </w:rPr>
              <w:tab/>
            </w:r>
            <w:r w:rsidRPr="00CF3768">
              <w:rPr>
                <w:rStyle w:val="Hyperlink"/>
                <w:noProof/>
              </w:rPr>
              <w:t>Arhitektura sistema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_Toc203626832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E06E89" w14:textId="77CBA064" w:rsidR="000A7603" w:rsidRDefault="000A7603">
          <w:pPr>
            <w:pStyle w:val="TOC2"/>
            <w:tabs>
              <w:tab w:val="left" w:pos="960"/>
              <w:tab w:val="right" w:leader="dot" w:pos="9344"/>
            </w:tabs>
            <w:rPr>
              <w:rFonts w:eastAsiaTheme="minorEastAsia"/>
              <w:noProof/>
              <w:sz w:val="24"/>
              <w:szCs w:val="24"/>
              <w:lang w:eastAsia="sl-SI"/>
            </w:rPr>
          </w:pPr>
          <w:hyperlink w:anchor="_Toc203626833" w:history="1">
            <w:r w:rsidRPr="00CF3768">
              <w:rPr>
                <w:rStyle w:val="Hyperlink"/>
                <w:noProof/>
              </w:rPr>
              <w:t>2.2</w:t>
            </w:r>
            <w:r>
              <w:rPr>
                <w:rFonts w:eastAsiaTheme="minorEastAsia"/>
                <w:noProof/>
                <w:sz w:val="24"/>
                <w:szCs w:val="24"/>
                <w:lang w:eastAsia="sl-SI"/>
              </w:rPr>
              <w:tab/>
            </w:r>
            <w:r w:rsidRPr="00CF3768">
              <w:rPr>
                <w:rStyle w:val="Hyperlink"/>
                <w:noProof/>
              </w:rPr>
              <w:t>Tehnične zahteve za napravo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_Toc203626833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FD2C4E" w14:textId="74352437" w:rsidR="000A7603" w:rsidRDefault="000A7603">
          <w:pPr>
            <w:pStyle w:val="TOC2"/>
            <w:tabs>
              <w:tab w:val="left" w:pos="960"/>
              <w:tab w:val="right" w:leader="dot" w:pos="9344"/>
            </w:tabs>
            <w:rPr>
              <w:rFonts w:eastAsiaTheme="minorEastAsia"/>
              <w:noProof/>
              <w:sz w:val="24"/>
              <w:szCs w:val="24"/>
              <w:lang w:eastAsia="sl-SI"/>
            </w:rPr>
          </w:pPr>
          <w:hyperlink w:anchor="_Toc203626834" w:history="1">
            <w:r w:rsidRPr="00CF3768">
              <w:rPr>
                <w:rStyle w:val="Hyperlink"/>
                <w:noProof/>
              </w:rPr>
              <w:t>2.3</w:t>
            </w:r>
            <w:r>
              <w:rPr>
                <w:rFonts w:eastAsiaTheme="minorEastAsia"/>
                <w:noProof/>
                <w:sz w:val="24"/>
                <w:szCs w:val="24"/>
                <w:lang w:eastAsia="sl-SI"/>
              </w:rPr>
              <w:tab/>
            </w:r>
            <w:r w:rsidRPr="00CF3768">
              <w:rPr>
                <w:rStyle w:val="Hyperlink"/>
                <w:noProof/>
              </w:rPr>
              <w:t>Tehnične zahteve za vgrajene senzorje: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_Toc203626834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8995818" w14:textId="139B8D0E" w:rsidR="000A7603" w:rsidRDefault="000A7603">
          <w:pPr>
            <w:pStyle w:val="TOC2"/>
            <w:tabs>
              <w:tab w:val="left" w:pos="960"/>
              <w:tab w:val="right" w:leader="dot" w:pos="9344"/>
            </w:tabs>
            <w:rPr>
              <w:rFonts w:eastAsiaTheme="minorEastAsia"/>
              <w:noProof/>
              <w:sz w:val="24"/>
              <w:szCs w:val="24"/>
              <w:lang w:eastAsia="sl-SI"/>
            </w:rPr>
          </w:pPr>
          <w:hyperlink w:anchor="_Toc203626835" w:history="1">
            <w:r w:rsidRPr="00CF3768">
              <w:rPr>
                <w:rStyle w:val="Hyperlink"/>
                <w:noProof/>
              </w:rPr>
              <w:t>2.4</w:t>
            </w:r>
            <w:r>
              <w:rPr>
                <w:rFonts w:eastAsiaTheme="minorEastAsia"/>
                <w:noProof/>
                <w:sz w:val="24"/>
                <w:szCs w:val="24"/>
                <w:lang w:eastAsia="sl-SI"/>
              </w:rPr>
              <w:tab/>
            </w:r>
            <w:r w:rsidRPr="00CF3768">
              <w:rPr>
                <w:rStyle w:val="Hyperlink"/>
                <w:noProof/>
              </w:rPr>
              <w:t>Kalibracije senzorjev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_Toc203626835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D56D8E" w14:textId="44EAA5F2" w:rsidR="000A7603" w:rsidRDefault="000A7603">
          <w:pPr>
            <w:pStyle w:val="TOC2"/>
            <w:tabs>
              <w:tab w:val="left" w:pos="960"/>
              <w:tab w:val="right" w:leader="dot" w:pos="9344"/>
            </w:tabs>
            <w:rPr>
              <w:rFonts w:eastAsiaTheme="minorEastAsia"/>
              <w:noProof/>
              <w:sz w:val="24"/>
              <w:szCs w:val="24"/>
              <w:lang w:eastAsia="sl-SI"/>
            </w:rPr>
          </w:pPr>
          <w:hyperlink w:anchor="_Toc203626836" w:history="1">
            <w:r w:rsidRPr="00CF3768">
              <w:rPr>
                <w:rStyle w:val="Hyperlink"/>
                <w:noProof/>
              </w:rPr>
              <w:t>2.5</w:t>
            </w:r>
            <w:r>
              <w:rPr>
                <w:rFonts w:eastAsiaTheme="minorEastAsia"/>
                <w:noProof/>
                <w:sz w:val="24"/>
                <w:szCs w:val="24"/>
                <w:lang w:eastAsia="sl-SI"/>
              </w:rPr>
              <w:tab/>
            </w:r>
            <w:r w:rsidRPr="00CF3768">
              <w:rPr>
                <w:rStyle w:val="Hyperlink"/>
                <w:noProof/>
              </w:rPr>
              <w:t>Povezljivost naprav in upravljanje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_Toc203626836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D8D373" w14:textId="3C9C096E" w:rsidR="000A7603" w:rsidRDefault="000A7603">
          <w:pPr>
            <w:pStyle w:val="TOC2"/>
            <w:tabs>
              <w:tab w:val="left" w:pos="960"/>
              <w:tab w:val="right" w:leader="dot" w:pos="9344"/>
            </w:tabs>
            <w:rPr>
              <w:rFonts w:eastAsiaTheme="minorEastAsia"/>
              <w:noProof/>
              <w:sz w:val="24"/>
              <w:szCs w:val="24"/>
              <w:lang w:eastAsia="sl-SI"/>
            </w:rPr>
          </w:pPr>
          <w:hyperlink w:anchor="_Toc203626837" w:history="1">
            <w:r w:rsidRPr="00CF3768">
              <w:rPr>
                <w:rStyle w:val="Hyperlink"/>
                <w:noProof/>
              </w:rPr>
              <w:t>2.6</w:t>
            </w:r>
            <w:r>
              <w:rPr>
                <w:rFonts w:eastAsiaTheme="minorEastAsia"/>
                <w:noProof/>
                <w:sz w:val="24"/>
                <w:szCs w:val="24"/>
                <w:lang w:eastAsia="sl-SI"/>
              </w:rPr>
              <w:tab/>
            </w:r>
            <w:r w:rsidRPr="00CF3768">
              <w:rPr>
                <w:rStyle w:val="Hyperlink"/>
                <w:noProof/>
              </w:rPr>
              <w:t>Varnostne zahteve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_Toc203626837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C34CE14" w14:textId="03A76D60" w:rsidR="000A7603" w:rsidRDefault="000A7603">
          <w:pPr>
            <w:pStyle w:val="TOC2"/>
            <w:tabs>
              <w:tab w:val="left" w:pos="960"/>
              <w:tab w:val="right" w:leader="dot" w:pos="9344"/>
            </w:tabs>
            <w:rPr>
              <w:rFonts w:eastAsiaTheme="minorEastAsia"/>
              <w:noProof/>
              <w:sz w:val="24"/>
              <w:szCs w:val="24"/>
              <w:lang w:eastAsia="sl-SI"/>
            </w:rPr>
          </w:pPr>
          <w:hyperlink w:anchor="_Toc203626838" w:history="1">
            <w:r w:rsidRPr="00CF3768">
              <w:rPr>
                <w:rStyle w:val="Hyperlink"/>
                <w:noProof/>
              </w:rPr>
              <w:t>2.7</w:t>
            </w:r>
            <w:r>
              <w:rPr>
                <w:rFonts w:eastAsiaTheme="minorEastAsia"/>
                <w:noProof/>
                <w:sz w:val="24"/>
                <w:szCs w:val="24"/>
                <w:lang w:eastAsia="sl-SI"/>
              </w:rPr>
              <w:tab/>
            </w:r>
            <w:r w:rsidRPr="00CF3768">
              <w:rPr>
                <w:rStyle w:val="Hyperlink"/>
                <w:noProof/>
              </w:rPr>
              <w:t>Vzorčenje podatkov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_Toc203626838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0D28CF0" w14:textId="23490E3C" w:rsidR="000A7603" w:rsidRDefault="000A7603">
          <w:pPr>
            <w:pStyle w:val="TOC2"/>
            <w:tabs>
              <w:tab w:val="left" w:pos="960"/>
              <w:tab w:val="right" w:leader="dot" w:pos="9344"/>
            </w:tabs>
            <w:rPr>
              <w:rFonts w:eastAsiaTheme="minorEastAsia"/>
              <w:noProof/>
              <w:sz w:val="24"/>
              <w:szCs w:val="24"/>
              <w:lang w:eastAsia="sl-SI"/>
            </w:rPr>
          </w:pPr>
          <w:hyperlink w:anchor="_Toc203626839" w:history="1">
            <w:r w:rsidRPr="00CF3768">
              <w:rPr>
                <w:rStyle w:val="Hyperlink"/>
                <w:noProof/>
              </w:rPr>
              <w:t>2.8</w:t>
            </w:r>
            <w:r>
              <w:rPr>
                <w:rFonts w:eastAsiaTheme="minorEastAsia"/>
                <w:noProof/>
                <w:sz w:val="24"/>
                <w:szCs w:val="24"/>
                <w:lang w:eastAsia="sl-SI"/>
              </w:rPr>
              <w:tab/>
            </w:r>
            <w:r w:rsidRPr="00CF3768">
              <w:rPr>
                <w:rStyle w:val="Hyperlink"/>
                <w:noProof/>
              </w:rPr>
              <w:t>Struktura podatkov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_Toc203626839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875AB75" w14:textId="1B6CB43E" w:rsidR="000A7603" w:rsidRDefault="000A7603">
          <w:pPr>
            <w:pStyle w:val="TOC2"/>
            <w:tabs>
              <w:tab w:val="left" w:pos="960"/>
              <w:tab w:val="right" w:leader="dot" w:pos="9344"/>
            </w:tabs>
            <w:rPr>
              <w:rFonts w:eastAsiaTheme="minorEastAsia"/>
              <w:noProof/>
              <w:sz w:val="24"/>
              <w:szCs w:val="24"/>
              <w:lang w:eastAsia="sl-SI"/>
            </w:rPr>
          </w:pPr>
          <w:hyperlink w:anchor="_Toc203626840" w:history="1">
            <w:r w:rsidRPr="00CF3768">
              <w:rPr>
                <w:rStyle w:val="Hyperlink"/>
                <w:noProof/>
              </w:rPr>
              <w:t>2.9</w:t>
            </w:r>
            <w:r>
              <w:rPr>
                <w:rFonts w:eastAsiaTheme="minorEastAsia"/>
                <w:noProof/>
                <w:sz w:val="24"/>
                <w:szCs w:val="24"/>
                <w:lang w:eastAsia="sl-SI"/>
              </w:rPr>
              <w:tab/>
            </w:r>
            <w:r w:rsidRPr="00CF3768">
              <w:rPr>
                <w:rStyle w:val="Hyperlink"/>
                <w:noProof/>
              </w:rPr>
              <w:t>Posredovanje podatkov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_Toc203626840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53F59ED" w14:textId="0AB91AC9" w:rsidR="000A7603" w:rsidRDefault="000A7603">
          <w:pPr>
            <w:pStyle w:val="TOC1"/>
            <w:tabs>
              <w:tab w:val="left" w:pos="440"/>
              <w:tab w:val="right" w:leader="dot" w:pos="9344"/>
            </w:tabs>
            <w:rPr>
              <w:rFonts w:eastAsiaTheme="minorEastAsia"/>
              <w:noProof/>
              <w:sz w:val="24"/>
              <w:szCs w:val="24"/>
              <w:lang w:eastAsia="sl-SI"/>
            </w:rPr>
          </w:pPr>
          <w:hyperlink w:anchor="_Toc203626841" w:history="1">
            <w:r w:rsidRPr="00CF3768">
              <w:rPr>
                <w:rStyle w:val="Hyperlink"/>
                <w:noProof/>
              </w:rPr>
              <w:t>3</w:t>
            </w:r>
            <w:r>
              <w:rPr>
                <w:rFonts w:eastAsiaTheme="minorEastAsia"/>
                <w:noProof/>
                <w:sz w:val="24"/>
                <w:szCs w:val="24"/>
                <w:lang w:eastAsia="sl-SI"/>
              </w:rPr>
              <w:tab/>
            </w:r>
            <w:r w:rsidRPr="00CF3768">
              <w:rPr>
                <w:rStyle w:val="Hyperlink"/>
                <w:noProof/>
              </w:rPr>
              <w:t>Obveznosti naročnika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_Toc203626841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69E2AB" w14:textId="2CAD0628" w:rsidR="000A7603" w:rsidRDefault="000A7603">
          <w:pPr>
            <w:pStyle w:val="TOC2"/>
            <w:tabs>
              <w:tab w:val="left" w:pos="960"/>
              <w:tab w:val="right" w:leader="dot" w:pos="9344"/>
            </w:tabs>
            <w:rPr>
              <w:rFonts w:eastAsiaTheme="minorEastAsia"/>
              <w:noProof/>
              <w:sz w:val="24"/>
              <w:szCs w:val="24"/>
              <w:lang w:eastAsia="sl-SI"/>
            </w:rPr>
          </w:pPr>
          <w:hyperlink w:anchor="_Toc203626842" w:history="1">
            <w:r w:rsidRPr="00CF3768">
              <w:rPr>
                <w:rStyle w:val="Hyperlink"/>
                <w:noProof/>
              </w:rPr>
              <w:t>3.1</w:t>
            </w:r>
            <w:r>
              <w:rPr>
                <w:rFonts w:eastAsiaTheme="minorEastAsia"/>
                <w:noProof/>
                <w:sz w:val="24"/>
                <w:szCs w:val="24"/>
                <w:lang w:eastAsia="sl-SI"/>
              </w:rPr>
              <w:tab/>
            </w:r>
            <w:r w:rsidRPr="00CF3768">
              <w:rPr>
                <w:rStyle w:val="Hyperlink"/>
                <w:noProof/>
              </w:rPr>
              <w:t>Predpriprava vozil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_Toc203626842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29807A" w14:textId="0C4A23AB" w:rsidR="000A7603" w:rsidRDefault="000A7603">
          <w:pPr>
            <w:pStyle w:val="TOC2"/>
            <w:tabs>
              <w:tab w:val="left" w:pos="960"/>
              <w:tab w:val="right" w:leader="dot" w:pos="9344"/>
            </w:tabs>
            <w:rPr>
              <w:rFonts w:eastAsiaTheme="minorEastAsia"/>
              <w:noProof/>
              <w:sz w:val="24"/>
              <w:szCs w:val="24"/>
              <w:lang w:eastAsia="sl-SI"/>
            </w:rPr>
          </w:pPr>
          <w:hyperlink w:anchor="_Toc203626843" w:history="1">
            <w:r w:rsidRPr="00CF3768">
              <w:rPr>
                <w:rStyle w:val="Hyperlink"/>
                <w:noProof/>
              </w:rPr>
              <w:t>3.2</w:t>
            </w:r>
            <w:r>
              <w:rPr>
                <w:rFonts w:eastAsiaTheme="minorEastAsia"/>
                <w:noProof/>
                <w:sz w:val="24"/>
                <w:szCs w:val="24"/>
                <w:lang w:eastAsia="sl-SI"/>
              </w:rPr>
              <w:tab/>
            </w:r>
            <w:r w:rsidRPr="00CF3768">
              <w:rPr>
                <w:rStyle w:val="Hyperlink"/>
                <w:noProof/>
              </w:rPr>
              <w:t>Dostopnost vozil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_Toc203626843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32B7AA" w14:textId="67A6BEFB" w:rsidR="000A7603" w:rsidRDefault="000A7603">
          <w:pPr>
            <w:pStyle w:val="TOC2"/>
            <w:tabs>
              <w:tab w:val="left" w:pos="960"/>
              <w:tab w:val="right" w:leader="dot" w:pos="9344"/>
            </w:tabs>
            <w:rPr>
              <w:rFonts w:eastAsiaTheme="minorEastAsia"/>
              <w:noProof/>
              <w:sz w:val="24"/>
              <w:szCs w:val="24"/>
              <w:lang w:eastAsia="sl-SI"/>
            </w:rPr>
          </w:pPr>
          <w:hyperlink w:anchor="_Toc203626844" w:history="1">
            <w:r w:rsidRPr="00CF3768">
              <w:rPr>
                <w:rStyle w:val="Hyperlink"/>
                <w:noProof/>
              </w:rPr>
              <w:t>3.3</w:t>
            </w:r>
            <w:r>
              <w:rPr>
                <w:rFonts w:eastAsiaTheme="minorEastAsia"/>
                <w:noProof/>
                <w:sz w:val="24"/>
                <w:szCs w:val="24"/>
                <w:lang w:eastAsia="sl-SI"/>
              </w:rPr>
              <w:tab/>
            </w:r>
            <w:r w:rsidRPr="00CF3768">
              <w:rPr>
                <w:rStyle w:val="Hyperlink"/>
                <w:noProof/>
              </w:rPr>
              <w:t>API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_Toc203626844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BCCB99" w14:textId="578A0E65" w:rsidR="000A7603" w:rsidRDefault="000A7603">
          <w:pPr>
            <w:pStyle w:val="TOC1"/>
            <w:tabs>
              <w:tab w:val="left" w:pos="440"/>
              <w:tab w:val="right" w:leader="dot" w:pos="9344"/>
            </w:tabs>
            <w:rPr>
              <w:rFonts w:eastAsiaTheme="minorEastAsia"/>
              <w:noProof/>
              <w:sz w:val="24"/>
              <w:szCs w:val="24"/>
              <w:lang w:eastAsia="sl-SI"/>
            </w:rPr>
          </w:pPr>
          <w:hyperlink w:anchor="_Toc203626845" w:history="1">
            <w:r w:rsidRPr="00CF3768">
              <w:rPr>
                <w:rStyle w:val="Hyperlink"/>
                <w:noProof/>
              </w:rPr>
              <w:t>4</w:t>
            </w:r>
            <w:r>
              <w:rPr>
                <w:rFonts w:eastAsiaTheme="minorEastAsia"/>
                <w:noProof/>
                <w:sz w:val="24"/>
                <w:szCs w:val="24"/>
                <w:lang w:eastAsia="sl-SI"/>
              </w:rPr>
              <w:tab/>
            </w:r>
            <w:r w:rsidRPr="00CF3768">
              <w:rPr>
                <w:rStyle w:val="Hyperlink"/>
                <w:noProof/>
              </w:rPr>
              <w:t>Časovnica in količine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_Toc203626845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DB9A6E" w14:textId="30E29A07" w:rsidR="000A7603" w:rsidRDefault="000A7603">
          <w:pPr>
            <w:pStyle w:val="TOC2"/>
            <w:tabs>
              <w:tab w:val="left" w:pos="960"/>
              <w:tab w:val="right" w:leader="dot" w:pos="9344"/>
            </w:tabs>
            <w:rPr>
              <w:rFonts w:eastAsiaTheme="minorEastAsia"/>
              <w:noProof/>
              <w:sz w:val="24"/>
              <w:szCs w:val="24"/>
              <w:lang w:eastAsia="sl-SI"/>
            </w:rPr>
          </w:pPr>
          <w:hyperlink w:anchor="_Toc203626846" w:history="1">
            <w:r w:rsidRPr="00CF3768">
              <w:rPr>
                <w:rStyle w:val="Hyperlink"/>
                <w:noProof/>
              </w:rPr>
              <w:t>4.1</w:t>
            </w:r>
            <w:r>
              <w:rPr>
                <w:rFonts w:eastAsiaTheme="minorEastAsia"/>
                <w:noProof/>
                <w:sz w:val="24"/>
                <w:szCs w:val="24"/>
                <w:lang w:eastAsia="sl-SI"/>
              </w:rPr>
              <w:tab/>
            </w:r>
            <w:r w:rsidRPr="00CF3768">
              <w:rPr>
                <w:rStyle w:val="Hyperlink"/>
                <w:noProof/>
              </w:rPr>
              <w:t>Nabava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_Toc203626846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C02C61" w14:textId="5244D08F" w:rsidR="000A7603" w:rsidRDefault="000A7603">
          <w:pPr>
            <w:pStyle w:val="TOC2"/>
            <w:tabs>
              <w:tab w:val="left" w:pos="960"/>
              <w:tab w:val="right" w:leader="dot" w:pos="9344"/>
            </w:tabs>
            <w:rPr>
              <w:rFonts w:eastAsiaTheme="minorEastAsia"/>
              <w:noProof/>
              <w:sz w:val="24"/>
              <w:szCs w:val="24"/>
              <w:lang w:eastAsia="sl-SI"/>
            </w:rPr>
          </w:pPr>
          <w:hyperlink w:anchor="_Toc203626847" w:history="1">
            <w:r w:rsidRPr="00CF3768">
              <w:rPr>
                <w:rStyle w:val="Hyperlink"/>
                <w:noProof/>
              </w:rPr>
              <w:t>4.2</w:t>
            </w:r>
            <w:r>
              <w:rPr>
                <w:rFonts w:eastAsiaTheme="minorEastAsia"/>
                <w:noProof/>
                <w:sz w:val="24"/>
                <w:szCs w:val="24"/>
                <w:lang w:eastAsia="sl-SI"/>
              </w:rPr>
              <w:tab/>
            </w:r>
            <w:r w:rsidRPr="00CF3768">
              <w:rPr>
                <w:rStyle w:val="Hyperlink"/>
                <w:noProof/>
              </w:rPr>
              <w:t>Nabava z odložnim pogojem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_Toc203626847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A1A1C9" w14:textId="2173447B" w:rsidR="00705059" w:rsidRDefault="00341513">
          <w:pPr>
            <w:rPr>
              <w:b/>
              <w:bCs/>
            </w:rPr>
          </w:pPr>
          <w:r w:rsidRPr="0023096E">
            <w:rPr>
              <w:b/>
              <w:bCs/>
            </w:rPr>
            <w:fldChar w:fldCharType="end"/>
          </w:r>
        </w:p>
      </w:sdtContent>
    </w:sdt>
    <w:p w14:paraId="60BDD0A6" w14:textId="3BDB5024" w:rsidR="00260EF8" w:rsidRDefault="00260EF8">
      <w:pPr>
        <w:rPr>
          <w:b/>
          <w:bCs/>
        </w:rPr>
      </w:pPr>
      <w:r>
        <w:rPr>
          <w:b/>
          <w:bCs/>
        </w:rPr>
        <w:br w:type="page"/>
      </w:r>
    </w:p>
    <w:p w14:paraId="7CDFF7D2" w14:textId="464363A8" w:rsidR="00203736" w:rsidRDefault="00203736" w:rsidP="0044352B">
      <w:pPr>
        <w:pStyle w:val="Heading1"/>
        <w:ind w:left="431" w:hanging="431"/>
      </w:pPr>
      <w:bookmarkStart w:id="1" w:name="_Toc203626830"/>
      <w:r w:rsidRPr="00203736">
        <w:lastRenderedPageBreak/>
        <w:t>Uvodne opredelitve in izhodišča za projektno nalogo</w:t>
      </w:r>
      <w:bookmarkEnd w:id="1"/>
    </w:p>
    <w:p w14:paraId="0D704897" w14:textId="77777777" w:rsidR="00203736" w:rsidRDefault="00203736" w:rsidP="00203736"/>
    <w:p w14:paraId="459D2372" w14:textId="16285707" w:rsidR="004F59E4" w:rsidRPr="004F59E4" w:rsidRDefault="004F59E4" w:rsidP="004F59E4">
      <w:pPr>
        <w:jc w:val="both"/>
      </w:pPr>
      <w:r w:rsidRPr="004F59E4">
        <w:t xml:space="preserve">Mestna občina Kranj (MOK) se v skladu s svojo Trajnostno urbano strategijo in vizijo postati podnebno nevtralno </w:t>
      </w:r>
      <w:r w:rsidR="00AC5819">
        <w:t xml:space="preserve">in pametno </w:t>
      </w:r>
      <w:r w:rsidRPr="004F59E4">
        <w:t>mesto do leta 2030 aktivno vključuje v razvoj inovativnih rešitev za spremljanje in izboljšanje kakovosti življenja v urbanem okolju. MOK je ena izmed 100 evropskih mest, izbranih v okviru pobude Misija 100 podnebno nevtralnih in pametnih mest, katere cilj je do konca</w:t>
      </w:r>
      <w:r w:rsidR="00AC5819">
        <w:t xml:space="preserve"> leta 20</w:t>
      </w:r>
      <w:r w:rsidR="00BA5109">
        <w:t xml:space="preserve">30 </w:t>
      </w:r>
      <w:r w:rsidR="00AC5819">
        <w:t xml:space="preserve">oz. do konca desetletja </w:t>
      </w:r>
      <w:r w:rsidRPr="004F59E4">
        <w:t>doseči ogljično nevtralnost in s tem prispevati k evropskemu zelenemu dogovoru.</w:t>
      </w:r>
    </w:p>
    <w:p w14:paraId="3865A9A0" w14:textId="5F2AEE25" w:rsidR="004F59E4" w:rsidRPr="004F59E4" w:rsidRDefault="004F59E4" w:rsidP="004F59E4">
      <w:pPr>
        <w:jc w:val="both"/>
      </w:pPr>
      <w:r w:rsidRPr="004F59E4">
        <w:t xml:space="preserve">Eden ključnih izzivov, ki vpliva na zdravje in dobrobit prebivalcev, je kakovost zraka. Urbanizacija, promet in podnebne spremembe zahtevajo natančno in lokalno specifično zbiranje </w:t>
      </w:r>
      <w:r w:rsidR="00AC5819">
        <w:t xml:space="preserve">in analiziranje </w:t>
      </w:r>
      <w:r w:rsidRPr="004F59E4">
        <w:t xml:space="preserve">podatkov o okoljskih vplivih, kar je osnova za učinkovito ukrepanje. V ta namen MOK načrtuje nakup okoljske senzorike, ki se bo namestila na vozila mestnega </w:t>
      </w:r>
      <w:r w:rsidR="00AC5819">
        <w:t xml:space="preserve">lokalnega </w:t>
      </w:r>
      <w:r w:rsidRPr="004F59E4">
        <w:t xml:space="preserve">avtobusnega prometa. S tem se bodo pridobili dinamični podatki o kakovosti zraka in drugih okoljskih parametrih </w:t>
      </w:r>
      <w:r>
        <w:t>na večini področja Mestne občine Kranj</w:t>
      </w:r>
      <w:r w:rsidRPr="004F59E4">
        <w:t xml:space="preserve"> realnem</w:t>
      </w:r>
      <w:r w:rsidR="004E5806">
        <w:t xml:space="preserve"> času</w:t>
      </w:r>
      <w:r w:rsidRPr="004F59E4">
        <w:t>.</w:t>
      </w:r>
    </w:p>
    <w:p w14:paraId="2F293778" w14:textId="1D61A04F" w:rsidR="004F59E4" w:rsidRPr="004F59E4" w:rsidRDefault="004F59E4" w:rsidP="004F59E4">
      <w:pPr>
        <w:jc w:val="both"/>
      </w:pPr>
      <w:r w:rsidRPr="004F59E4">
        <w:t>Projekt je skladen tudi z načeli evropskega projekta DS4SSCC (Data Spaces for Smart and Sustainable Cities and Communities), v okviru katerega MOK sodeluje pri razvoju podatkovnih prostorov za podporo pametnemu upravljanju mest. Poleg tega se projekt navezuje na cilje in ukrepe, opredeljene v Celostni prometni strategiji MOK, Strategiji digitalnega razvoja Kranja in drugih občinskih načrtih</w:t>
      </w:r>
      <w:r w:rsidR="00AC5819">
        <w:t xml:space="preserve"> ter strategijah</w:t>
      </w:r>
      <w:r w:rsidRPr="004F59E4">
        <w:t>, ki poudarjajo pomen podatkovno podprtega odločanja, trajnostne mobilnosti in vključujočega urbanega razvoja.</w:t>
      </w:r>
    </w:p>
    <w:p w14:paraId="5B41AFFD" w14:textId="6168353A" w:rsidR="004F59E4" w:rsidRPr="004F59E4" w:rsidRDefault="004F59E4" w:rsidP="004F59E4">
      <w:pPr>
        <w:jc w:val="both"/>
      </w:pPr>
      <w:r w:rsidRPr="004F59E4">
        <w:t xml:space="preserve">Namen te projektne naloge je opredeliti tehnične, funkcionalne in izvedbene zahteve za izvedbo javnega naročila, </w:t>
      </w:r>
      <w:r>
        <w:t>za</w:t>
      </w:r>
      <w:r w:rsidRPr="004F59E4">
        <w:t xml:space="preserve"> nabav</w:t>
      </w:r>
      <w:r>
        <w:t>o</w:t>
      </w:r>
      <w:r w:rsidRPr="004F59E4">
        <w:t xml:space="preserve"> in vzpostavitev sistema mobilne senzorske platforme za spremljanje okoljskih podatkov v Mestni občini Kranj.</w:t>
      </w:r>
    </w:p>
    <w:p w14:paraId="4BB2449C" w14:textId="77777777" w:rsidR="004F59E4" w:rsidRPr="004F59E4" w:rsidRDefault="004F59E4" w:rsidP="004F59E4">
      <w:pPr>
        <w:jc w:val="both"/>
      </w:pPr>
      <w:r w:rsidRPr="004F59E4">
        <w:t>Glavni cilj projektne naloge je vzpostavitev mobilnega sistema za spremljanje okoljskih parametrov na območju Mestne občine Kranj z namestitvijo ustrezne senzorske opreme na vozila mestnega avtobusnega prometa. Projekt predstavlja pomemben korak v smeri digitalne in zelene preobrazbe mesta ter podpira cilje evropskih in lokalnih strategij na področju podnebne nevtralnosti, trajnostne mobilnosti in pametnega upravljanja prostora.</w:t>
      </w:r>
    </w:p>
    <w:p w14:paraId="10FEEA3E" w14:textId="77777777" w:rsidR="004F59E4" w:rsidRPr="004F59E4" w:rsidRDefault="004F59E4" w:rsidP="004F59E4">
      <w:pPr>
        <w:jc w:val="both"/>
      </w:pPr>
      <w:r w:rsidRPr="004F59E4">
        <w:t>Specifični cilji so:</w:t>
      </w:r>
    </w:p>
    <w:p w14:paraId="1E6D10A3" w14:textId="27A4335C" w:rsidR="004F59E4" w:rsidRPr="004F59E4" w:rsidRDefault="004F59E4" w:rsidP="003F713E">
      <w:pPr>
        <w:pStyle w:val="ListParagraph"/>
        <w:numPr>
          <w:ilvl w:val="0"/>
          <w:numId w:val="17"/>
        </w:numPr>
        <w:tabs>
          <w:tab w:val="num" w:pos="720"/>
        </w:tabs>
        <w:jc w:val="both"/>
      </w:pPr>
      <w:r w:rsidRPr="004F59E4">
        <w:t>Nabava in montaža mobilnih senzorjev za merjenje kakovosti zraka in drugih relevantnih okoljskih parametrov (</w:t>
      </w:r>
      <w:r w:rsidR="00990A88">
        <w:t>CO, NO, CO2, NO2, temperatura, relativna vlažnost, pritisk in PM delcev 1, 2,5 in 10)</w:t>
      </w:r>
      <w:r w:rsidRPr="004F59E4">
        <w:t xml:space="preserve"> na izbrana vozila mestnega avtobusnega prometa v Kranju.</w:t>
      </w:r>
    </w:p>
    <w:p w14:paraId="5923F4F6" w14:textId="2E0213EE" w:rsidR="004F59E4" w:rsidRPr="004F59E4" w:rsidRDefault="004F59E4" w:rsidP="003F713E">
      <w:pPr>
        <w:pStyle w:val="ListParagraph"/>
        <w:numPr>
          <w:ilvl w:val="0"/>
          <w:numId w:val="17"/>
        </w:numPr>
        <w:tabs>
          <w:tab w:val="num" w:pos="720"/>
        </w:tabs>
        <w:jc w:val="both"/>
      </w:pPr>
      <w:r w:rsidRPr="004F59E4">
        <w:t>Vzpostavitev integriranega podatkovnega sistema, ki omogoča zbiranje, shranjevanje, obdelavo in vizualizacijo podatkov v realnem času, z možnostjo dostopa za zainteresirano javnost in strokovne službe.</w:t>
      </w:r>
    </w:p>
    <w:p w14:paraId="5379609A" w14:textId="77777777" w:rsidR="004F59E4" w:rsidRPr="004F59E4" w:rsidRDefault="004F59E4" w:rsidP="003F713E">
      <w:pPr>
        <w:pStyle w:val="ListParagraph"/>
        <w:numPr>
          <w:ilvl w:val="0"/>
          <w:numId w:val="17"/>
        </w:numPr>
        <w:tabs>
          <w:tab w:val="num" w:pos="720"/>
        </w:tabs>
        <w:jc w:val="both"/>
      </w:pPr>
      <w:r w:rsidRPr="004F59E4">
        <w:t>Podpora odločanju z uporabo podatkov, z namenom oblikovanja učinkovitih ukrepov za izboljšanje kakovosti zraka, urbanističnega načrtovanja, prometa in javnega zdravja.</w:t>
      </w:r>
    </w:p>
    <w:p w14:paraId="727BC89D" w14:textId="65C249F5" w:rsidR="004F59E4" w:rsidRPr="004F59E4" w:rsidRDefault="004F59E4" w:rsidP="003F713E">
      <w:pPr>
        <w:pStyle w:val="ListParagraph"/>
        <w:numPr>
          <w:ilvl w:val="0"/>
          <w:numId w:val="17"/>
        </w:numPr>
        <w:tabs>
          <w:tab w:val="num" w:pos="720"/>
        </w:tabs>
        <w:jc w:val="both"/>
      </w:pPr>
      <w:r w:rsidRPr="004F59E4">
        <w:t xml:space="preserve">Skladnost z evropskimi pobudami in projekti, kot sta DS4SSCC in Misija 100 podnebno nevtralnih </w:t>
      </w:r>
      <w:r w:rsidR="00934AAF">
        <w:t xml:space="preserve">in pametnih </w:t>
      </w:r>
      <w:r w:rsidRPr="004F59E4">
        <w:t>mest, ter zagotavljanje tehnične interoperabilnosti s prihodnjimi urbanimi podatkovnimi platformami.</w:t>
      </w:r>
    </w:p>
    <w:p w14:paraId="11CC129E" w14:textId="77777777" w:rsidR="004F59E4" w:rsidRPr="004F59E4" w:rsidRDefault="004F59E4" w:rsidP="003F713E">
      <w:pPr>
        <w:pStyle w:val="ListParagraph"/>
        <w:numPr>
          <w:ilvl w:val="0"/>
          <w:numId w:val="17"/>
        </w:numPr>
        <w:tabs>
          <w:tab w:val="num" w:pos="720"/>
        </w:tabs>
        <w:jc w:val="both"/>
      </w:pPr>
      <w:r w:rsidRPr="004F59E4">
        <w:lastRenderedPageBreak/>
        <w:t>Povečanje ozaveščenosti javnosti o kakovosti zraka in vplivih na zdravje, s pomočjo dostopnih vizualizacij in informacijskih kampanj.</w:t>
      </w:r>
    </w:p>
    <w:p w14:paraId="5CF2FA4F" w14:textId="77777777" w:rsidR="004F59E4" w:rsidRPr="004F59E4" w:rsidRDefault="004F59E4" w:rsidP="003F713E">
      <w:pPr>
        <w:pStyle w:val="ListParagraph"/>
        <w:numPr>
          <w:ilvl w:val="0"/>
          <w:numId w:val="17"/>
        </w:numPr>
        <w:tabs>
          <w:tab w:val="num" w:pos="720"/>
        </w:tabs>
        <w:jc w:val="both"/>
      </w:pPr>
      <w:r w:rsidRPr="004F59E4">
        <w:t>Podpora izvajanju lokalnih strateških dokumentov, kot so Trajnostna urbana strategija MOK, Celostna prometna strategija in Strategija digitalnega razvoja.</w:t>
      </w:r>
    </w:p>
    <w:p w14:paraId="70798A67" w14:textId="77777777" w:rsidR="004F59E4" w:rsidRPr="004F59E4" w:rsidRDefault="004F59E4" w:rsidP="004F59E4">
      <w:r w:rsidRPr="004F59E4">
        <w:t>Z izvedbo tega projekta bo Mestna občina Kranj pridobila sodoben in prilagodljiv sistem za spremljanje okoljskih razmer, ki bo dolgoročno prispeval k bolj zdravemu, varnemu in trajnostno upravljanemu urbanemu okolju.</w:t>
      </w:r>
    </w:p>
    <w:p w14:paraId="6BA6C7E3" w14:textId="77777777" w:rsidR="004F59E4" w:rsidRPr="00203736" w:rsidRDefault="004F59E4" w:rsidP="00203736"/>
    <w:p w14:paraId="2B2431B4" w14:textId="77777777" w:rsidR="00203736" w:rsidRDefault="00203736">
      <w:pPr>
        <w:rPr>
          <w:rFonts w:eastAsiaTheme="majorEastAsia" w:cstheme="majorBidi"/>
          <w:color w:val="2F5496" w:themeColor="accent1" w:themeShade="BF"/>
          <w:sz w:val="36"/>
          <w:szCs w:val="32"/>
        </w:rPr>
      </w:pPr>
      <w:r>
        <w:br w:type="page"/>
      </w:r>
    </w:p>
    <w:p w14:paraId="2AA559BF" w14:textId="0DB31B1F" w:rsidR="007F22CE" w:rsidRPr="0023096E" w:rsidRDefault="00291DE6" w:rsidP="0044352B">
      <w:pPr>
        <w:pStyle w:val="Heading1"/>
        <w:ind w:left="431" w:hanging="431"/>
      </w:pPr>
      <w:bookmarkStart w:id="2" w:name="_Toc203626831"/>
      <w:r>
        <w:lastRenderedPageBreak/>
        <w:t>Sistem nadzora kvalitete zraka</w:t>
      </w:r>
      <w:bookmarkEnd w:id="2"/>
    </w:p>
    <w:p w14:paraId="2470B7F9" w14:textId="3E6D91B8" w:rsidR="007F22CE" w:rsidRPr="0023096E" w:rsidRDefault="007F22CE" w:rsidP="00260EF8">
      <w:pPr>
        <w:pStyle w:val="Heading2"/>
      </w:pPr>
      <w:bookmarkStart w:id="3" w:name="_Toc203626832"/>
      <w:r w:rsidRPr="0023096E">
        <w:t>Arhitektura sistema</w:t>
      </w:r>
      <w:bookmarkEnd w:id="3"/>
    </w:p>
    <w:p w14:paraId="134E9F28" w14:textId="1D9E870B" w:rsidR="007F22CE" w:rsidRPr="0023096E" w:rsidRDefault="007F22CE" w:rsidP="007F22CE">
      <w:pPr>
        <w:jc w:val="both"/>
      </w:pPr>
      <w:r w:rsidRPr="0023096E">
        <w:t xml:space="preserve">1) </w:t>
      </w:r>
      <w:r w:rsidR="00291DE6">
        <w:t>Meritve se bodo izvajale z napravami nameščenimi na avtobusih MOK</w:t>
      </w:r>
    </w:p>
    <w:p w14:paraId="4A3C70E3" w14:textId="0A3FA52A" w:rsidR="007F22CE" w:rsidRPr="0023096E" w:rsidRDefault="007F22CE" w:rsidP="007F22CE">
      <w:pPr>
        <w:jc w:val="both"/>
      </w:pPr>
      <w:r w:rsidRPr="0023096E">
        <w:t xml:space="preserve">2) </w:t>
      </w:r>
      <w:r w:rsidR="00291DE6">
        <w:t xml:space="preserve">Podatki </w:t>
      </w:r>
      <w:r w:rsidR="00224946">
        <w:t>se bodo prenašali na platformo Mestne občine Kranj in sicer</w:t>
      </w:r>
    </w:p>
    <w:p w14:paraId="0BC38684" w14:textId="5A0BC889" w:rsidR="007F22CE" w:rsidRPr="0023096E" w:rsidRDefault="007F22CE" w:rsidP="00FC1A62">
      <w:pPr>
        <w:ind w:left="993" w:hanging="284"/>
        <w:jc w:val="both"/>
      </w:pPr>
      <w:r w:rsidRPr="0023096E">
        <w:t xml:space="preserve">a. </w:t>
      </w:r>
      <w:r w:rsidR="00934AAF">
        <w:t>n</w:t>
      </w:r>
      <w:r w:rsidR="00224946">
        <w:t>umerične vrednosti odčitkov</w:t>
      </w:r>
    </w:p>
    <w:p w14:paraId="670C2575" w14:textId="12EB68E6" w:rsidR="007F22CE" w:rsidRPr="0023096E" w:rsidRDefault="007F22CE" w:rsidP="00FC1A62">
      <w:pPr>
        <w:ind w:left="993" w:hanging="284"/>
        <w:jc w:val="both"/>
      </w:pPr>
      <w:r w:rsidRPr="0023096E">
        <w:t xml:space="preserve">b. </w:t>
      </w:r>
      <w:bookmarkStart w:id="4" w:name="_Hlk198883739"/>
      <w:r w:rsidR="00934AAF">
        <w:t>b</w:t>
      </w:r>
      <w:r w:rsidR="00224946">
        <w:t xml:space="preserve">arvna skala </w:t>
      </w:r>
      <w:r w:rsidR="00224946" w:rsidRPr="00224946">
        <w:t>EU standardi kakovosti zraka</w:t>
      </w:r>
      <w:r w:rsidR="00224946">
        <w:t xml:space="preserve"> kjer jih opredeljuje</w:t>
      </w:r>
      <w:bookmarkEnd w:id="4"/>
    </w:p>
    <w:p w14:paraId="5805D97C" w14:textId="2432671D" w:rsidR="007F22CE" w:rsidRPr="00A40BC3" w:rsidRDefault="007F22CE" w:rsidP="007F22CE">
      <w:pPr>
        <w:jc w:val="both"/>
      </w:pPr>
      <w:r w:rsidRPr="00A40BC3">
        <w:t xml:space="preserve">3) </w:t>
      </w:r>
      <w:r w:rsidR="00224946" w:rsidRPr="00A40BC3">
        <w:t>Analiza in prikaz</w:t>
      </w:r>
      <w:r w:rsidR="00A40BC3" w:rsidRPr="00A40BC3">
        <w:t xml:space="preserve"> zbranih podatkov</w:t>
      </w:r>
      <w:r w:rsidR="00224946" w:rsidRPr="00A40BC3">
        <w:t xml:space="preserve"> se bo izvajal na digitalnih </w:t>
      </w:r>
      <w:r w:rsidR="00A40BC3" w:rsidRPr="00A40BC3">
        <w:t>kanalih MOK</w:t>
      </w:r>
    </w:p>
    <w:p w14:paraId="4BA61DBF" w14:textId="77777777" w:rsidR="007F22CE" w:rsidRPr="0023096E" w:rsidRDefault="007F22CE" w:rsidP="007F22CE">
      <w:pPr>
        <w:jc w:val="both"/>
      </w:pPr>
    </w:p>
    <w:p w14:paraId="3ECFF5A3" w14:textId="6FA4A0D8" w:rsidR="007F22CE" w:rsidRPr="0023096E" w:rsidRDefault="00A40BC3" w:rsidP="00260EF8">
      <w:pPr>
        <w:pStyle w:val="Heading2"/>
      </w:pPr>
      <w:bookmarkStart w:id="5" w:name="_Toc203626833"/>
      <w:r>
        <w:t>Tehnične zahteve za napravo</w:t>
      </w:r>
      <w:bookmarkEnd w:id="5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26"/>
        <w:gridCol w:w="6428"/>
      </w:tblGrid>
      <w:tr w:rsidR="00A40BC3" w14:paraId="459F7F38" w14:textId="77777777" w:rsidTr="00A40BC3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B61133E" w14:textId="77777777" w:rsidR="00A40BC3" w:rsidRDefault="00A40BC3">
            <w:pPr>
              <w:jc w:val="center"/>
              <w:rPr>
                <w:b/>
                <w:bCs/>
              </w:rPr>
            </w:pPr>
            <w:r>
              <w:rPr>
                <w:rStyle w:val="Strong"/>
              </w:rPr>
              <w:t>Kategorija</w:t>
            </w:r>
          </w:p>
        </w:tc>
        <w:tc>
          <w:tcPr>
            <w:tcW w:w="0" w:type="auto"/>
            <w:vAlign w:val="center"/>
            <w:hideMark/>
          </w:tcPr>
          <w:p w14:paraId="662C1E9E" w14:textId="77777777" w:rsidR="00A40BC3" w:rsidRDefault="00A40BC3">
            <w:pPr>
              <w:jc w:val="center"/>
              <w:rPr>
                <w:b/>
                <w:bCs/>
              </w:rPr>
            </w:pPr>
            <w:r>
              <w:rPr>
                <w:rStyle w:val="Strong"/>
              </w:rPr>
              <w:t>Specifikacija</w:t>
            </w:r>
          </w:p>
        </w:tc>
      </w:tr>
      <w:tr w:rsidR="00A40BC3" w14:paraId="3C743675" w14:textId="77777777" w:rsidTr="00A40B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2E06FCC" w14:textId="77777777" w:rsidR="00A40BC3" w:rsidRDefault="00A40BC3">
            <w:r>
              <w:rPr>
                <w:rStyle w:val="Strong"/>
              </w:rPr>
              <w:t>Teža</w:t>
            </w:r>
          </w:p>
        </w:tc>
        <w:tc>
          <w:tcPr>
            <w:tcW w:w="0" w:type="auto"/>
            <w:vAlign w:val="center"/>
            <w:hideMark/>
          </w:tcPr>
          <w:p w14:paraId="472DA087" w14:textId="77777777" w:rsidR="00A40BC3" w:rsidRDefault="00A40BC3">
            <w:r>
              <w:t>&lt; 10 kg</w:t>
            </w:r>
          </w:p>
        </w:tc>
      </w:tr>
      <w:tr w:rsidR="00A40BC3" w14:paraId="414B6846" w14:textId="77777777" w:rsidTr="00A40B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159F10F" w14:textId="77777777" w:rsidR="00A40BC3" w:rsidRDefault="00A40BC3">
            <w:r>
              <w:rPr>
                <w:rStyle w:val="Strong"/>
              </w:rPr>
              <w:t>Dimenzije</w:t>
            </w:r>
          </w:p>
        </w:tc>
        <w:tc>
          <w:tcPr>
            <w:tcW w:w="0" w:type="auto"/>
            <w:vAlign w:val="center"/>
            <w:hideMark/>
          </w:tcPr>
          <w:p w14:paraId="02819C07" w14:textId="1039CE42" w:rsidR="00A40BC3" w:rsidRDefault="00A40BC3">
            <w:r>
              <w:t>&lt; 400 x 400 x 200 mm</w:t>
            </w:r>
          </w:p>
        </w:tc>
      </w:tr>
      <w:tr w:rsidR="00A40BC3" w14:paraId="2BB40DDC" w14:textId="77777777" w:rsidTr="00A40B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4EC13F6" w14:textId="1897ED22" w:rsidR="00A40BC3" w:rsidRDefault="00A40BC3">
            <w:r>
              <w:rPr>
                <w:rStyle w:val="Strong"/>
              </w:rPr>
              <w:t>Namembnost</w:t>
            </w:r>
          </w:p>
        </w:tc>
        <w:tc>
          <w:tcPr>
            <w:tcW w:w="0" w:type="auto"/>
            <w:vAlign w:val="center"/>
            <w:hideMark/>
          </w:tcPr>
          <w:p w14:paraId="6FC67644" w14:textId="2D56D56F" w:rsidR="00A40BC3" w:rsidRDefault="00A40BC3">
            <w:r>
              <w:t>Za zunanjo uporab0</w:t>
            </w:r>
          </w:p>
        </w:tc>
      </w:tr>
      <w:tr w:rsidR="00A40BC3" w14:paraId="45A8CD2F" w14:textId="77777777" w:rsidTr="00A40B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5846DD7" w14:textId="77777777" w:rsidR="00A40BC3" w:rsidRDefault="00A40BC3">
            <w:r>
              <w:rPr>
                <w:rStyle w:val="Strong"/>
              </w:rPr>
              <w:t>Namestitev</w:t>
            </w:r>
          </w:p>
        </w:tc>
        <w:tc>
          <w:tcPr>
            <w:tcW w:w="0" w:type="auto"/>
            <w:vAlign w:val="center"/>
            <w:hideMark/>
          </w:tcPr>
          <w:p w14:paraId="34769E6F" w14:textId="77777777" w:rsidR="00A40BC3" w:rsidRDefault="00A40BC3">
            <w:r>
              <w:t>Na vozilo (avtobus, tramvaj, avtomobil)</w:t>
            </w:r>
          </w:p>
        </w:tc>
      </w:tr>
      <w:tr w:rsidR="00A40BC3" w14:paraId="6850BDB8" w14:textId="77777777" w:rsidTr="00A40B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7D45B23" w14:textId="77777777" w:rsidR="00A40BC3" w:rsidRDefault="00A40BC3">
            <w:r>
              <w:rPr>
                <w:rStyle w:val="Strong"/>
              </w:rPr>
              <w:t>Napajanje</w:t>
            </w:r>
          </w:p>
        </w:tc>
        <w:tc>
          <w:tcPr>
            <w:tcW w:w="0" w:type="auto"/>
            <w:vAlign w:val="center"/>
            <w:hideMark/>
          </w:tcPr>
          <w:p w14:paraId="28B95077" w14:textId="500BE412" w:rsidR="00A40BC3" w:rsidRDefault="00A40BC3">
            <w:r>
              <w:t>V odvisnosti od vozila: 12 / 24 / 48 V DC</w:t>
            </w:r>
          </w:p>
        </w:tc>
      </w:tr>
      <w:tr w:rsidR="00A40BC3" w14:paraId="0D7F6361" w14:textId="77777777" w:rsidTr="00A40B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C8B2989" w14:textId="77777777" w:rsidR="00A40BC3" w:rsidRDefault="00A40BC3">
            <w:r>
              <w:rPr>
                <w:rStyle w:val="Strong"/>
              </w:rPr>
              <w:t>Komunikacija</w:t>
            </w:r>
          </w:p>
        </w:tc>
        <w:tc>
          <w:tcPr>
            <w:tcW w:w="0" w:type="auto"/>
            <w:vAlign w:val="center"/>
            <w:hideMark/>
          </w:tcPr>
          <w:p w14:paraId="01C569FB" w14:textId="0F52329B" w:rsidR="00A40BC3" w:rsidRDefault="00A40BC3">
            <w:r>
              <w:t>LTE-M,</w:t>
            </w:r>
          </w:p>
        </w:tc>
      </w:tr>
      <w:tr w:rsidR="00A40BC3" w14:paraId="729796B8" w14:textId="77777777" w:rsidTr="00A40B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B14459F" w14:textId="77777777" w:rsidR="00A40BC3" w:rsidRDefault="00A40BC3">
            <w:r>
              <w:rPr>
                <w:rStyle w:val="Strong"/>
              </w:rPr>
              <w:t>GNSS</w:t>
            </w:r>
          </w:p>
        </w:tc>
        <w:tc>
          <w:tcPr>
            <w:tcW w:w="0" w:type="auto"/>
            <w:vAlign w:val="center"/>
            <w:hideMark/>
          </w:tcPr>
          <w:p w14:paraId="03BFDD40" w14:textId="77777777" w:rsidR="00A40BC3" w:rsidRDefault="00A40BC3">
            <w:r>
              <w:t>GPS</w:t>
            </w:r>
          </w:p>
        </w:tc>
      </w:tr>
      <w:tr w:rsidR="00A40BC3" w14:paraId="7CCCB615" w14:textId="77777777" w:rsidTr="00A40B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C7E1312" w14:textId="77777777" w:rsidR="00A40BC3" w:rsidRDefault="00A40BC3">
            <w:r>
              <w:rPr>
                <w:rStyle w:val="Strong"/>
              </w:rPr>
              <w:t>Čas vzorčenja</w:t>
            </w:r>
          </w:p>
        </w:tc>
        <w:tc>
          <w:tcPr>
            <w:tcW w:w="0" w:type="auto"/>
            <w:vAlign w:val="center"/>
            <w:hideMark/>
          </w:tcPr>
          <w:p w14:paraId="4BAE67B0" w14:textId="77777777" w:rsidR="00A40BC3" w:rsidRDefault="00A40BC3">
            <w:r>
              <w:t>&lt; 10 s</w:t>
            </w:r>
          </w:p>
        </w:tc>
      </w:tr>
      <w:tr w:rsidR="00A40BC3" w14:paraId="44CC2A32" w14:textId="77777777" w:rsidTr="00A40B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4723A17" w14:textId="77777777" w:rsidR="00A40BC3" w:rsidRDefault="00A40BC3">
            <w:r>
              <w:rPr>
                <w:rStyle w:val="Strong"/>
              </w:rPr>
              <w:t>Metoda vzorčenja</w:t>
            </w:r>
          </w:p>
        </w:tc>
        <w:tc>
          <w:tcPr>
            <w:tcW w:w="0" w:type="auto"/>
            <w:vAlign w:val="center"/>
            <w:hideMark/>
          </w:tcPr>
          <w:p w14:paraId="3D2B64F0" w14:textId="77777777" w:rsidR="00A40BC3" w:rsidRDefault="00A40BC3">
            <w:r>
              <w:t xml:space="preserve">Vzorčenje glede na GPS lokacijo (metoda zajema in zadržanja – </w:t>
            </w:r>
            <w:r>
              <w:rPr>
                <w:rStyle w:val="Emphasis"/>
              </w:rPr>
              <w:t>sample and hold</w:t>
            </w:r>
            <w:r>
              <w:t>)</w:t>
            </w:r>
          </w:p>
        </w:tc>
      </w:tr>
      <w:tr w:rsidR="00A40BC3" w14:paraId="676E0ABA" w14:textId="77777777" w:rsidTr="00A40B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77BA64A" w14:textId="0660E2DE" w:rsidR="00A40BC3" w:rsidRDefault="0096769B">
            <w:r>
              <w:rPr>
                <w:rStyle w:val="Strong"/>
              </w:rPr>
              <w:t>Kondicioniranje vzorcev zraka</w:t>
            </w:r>
          </w:p>
        </w:tc>
        <w:tc>
          <w:tcPr>
            <w:tcW w:w="0" w:type="auto"/>
            <w:vAlign w:val="center"/>
            <w:hideMark/>
          </w:tcPr>
          <w:p w14:paraId="0DA754D4" w14:textId="2E98F3E2" w:rsidR="00A40BC3" w:rsidRDefault="00A40BC3">
            <w:r>
              <w:t>Ogrevan vhod za vzorčenje</w:t>
            </w:r>
          </w:p>
        </w:tc>
      </w:tr>
      <w:tr w:rsidR="00A40BC3" w14:paraId="3F132096" w14:textId="77777777" w:rsidTr="00A40B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39E66E1" w14:textId="48B8FF9F" w:rsidR="00A40BC3" w:rsidRDefault="00A40BC3">
            <w:r>
              <w:rPr>
                <w:rStyle w:val="Strong"/>
              </w:rPr>
              <w:t>Tip ohišja</w:t>
            </w:r>
            <w:r w:rsidR="0096769B">
              <w:rPr>
                <w:rStyle w:val="Strong"/>
              </w:rPr>
              <w:t xml:space="preserve"> in </w:t>
            </w:r>
            <w:r w:rsidR="00934AAF">
              <w:rPr>
                <w:rStyle w:val="Strong"/>
              </w:rPr>
              <w:t>material</w:t>
            </w:r>
          </w:p>
        </w:tc>
        <w:tc>
          <w:tcPr>
            <w:tcW w:w="0" w:type="auto"/>
            <w:vAlign w:val="center"/>
            <w:hideMark/>
          </w:tcPr>
          <w:p w14:paraId="6EDD6907" w14:textId="7991B2C6" w:rsidR="00A40BC3" w:rsidRDefault="0096769B">
            <w:r>
              <w:t xml:space="preserve">Robustno, </w:t>
            </w:r>
            <w:r w:rsidR="00A40BC3">
              <w:t>IP65</w:t>
            </w:r>
            <w:r>
              <w:t xml:space="preserve"> skladno</w:t>
            </w:r>
            <w:r w:rsidR="00A40BC3">
              <w:t>, kovinsko ohišje</w:t>
            </w:r>
          </w:p>
        </w:tc>
      </w:tr>
      <w:tr w:rsidR="00A40BC3" w14:paraId="6E2081AD" w14:textId="77777777" w:rsidTr="00A40B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BD5FBD3" w14:textId="77777777" w:rsidR="00A40BC3" w:rsidRDefault="00A40BC3">
            <w:r>
              <w:rPr>
                <w:rStyle w:val="Strong"/>
              </w:rPr>
              <w:t>Samodejna validacija merilnih podatkov</w:t>
            </w:r>
          </w:p>
        </w:tc>
        <w:tc>
          <w:tcPr>
            <w:tcW w:w="0" w:type="auto"/>
            <w:vAlign w:val="center"/>
            <w:hideMark/>
          </w:tcPr>
          <w:p w14:paraId="3B2AA59E" w14:textId="77777777" w:rsidR="00A40BC3" w:rsidRDefault="00A40BC3">
            <w:r>
              <w:t>Označevanje neveljavnih podatkov (npr. izven temperaturnega območja, izven območja senzorjev ipd.)</w:t>
            </w:r>
          </w:p>
        </w:tc>
      </w:tr>
      <w:tr w:rsidR="00A40BC3" w14:paraId="7095B66A" w14:textId="77777777" w:rsidTr="00A40B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01BBD89" w14:textId="77777777" w:rsidR="00A40BC3" w:rsidRDefault="00A40BC3">
            <w:r>
              <w:rPr>
                <w:rStyle w:val="Strong"/>
              </w:rPr>
              <w:t>Zajem podatkov</w:t>
            </w:r>
          </w:p>
        </w:tc>
        <w:tc>
          <w:tcPr>
            <w:tcW w:w="0" w:type="auto"/>
            <w:vAlign w:val="center"/>
            <w:hideMark/>
          </w:tcPr>
          <w:p w14:paraId="73431BFD" w14:textId="77777777" w:rsidR="00A40BC3" w:rsidRDefault="00A40BC3">
            <w:r>
              <w:t>Zmožnost pošiljanja podatkov na oddaljeni strežnik</w:t>
            </w:r>
          </w:p>
        </w:tc>
      </w:tr>
      <w:tr w:rsidR="00A40BC3" w14:paraId="682D83A0" w14:textId="77777777" w:rsidTr="00A40B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A83E3F0" w14:textId="77777777" w:rsidR="00A40BC3" w:rsidRDefault="00A40BC3">
            <w:r>
              <w:rPr>
                <w:rStyle w:val="Strong"/>
              </w:rPr>
              <w:t>Varnost</w:t>
            </w:r>
          </w:p>
        </w:tc>
        <w:tc>
          <w:tcPr>
            <w:tcW w:w="0" w:type="auto"/>
            <w:vAlign w:val="center"/>
            <w:hideMark/>
          </w:tcPr>
          <w:p w14:paraId="70CC4986" w14:textId="77777777" w:rsidR="00A40BC3" w:rsidRDefault="00A40BC3">
            <w:r>
              <w:t>Varni, redundantni datotečni sistem</w:t>
            </w:r>
          </w:p>
        </w:tc>
      </w:tr>
      <w:tr w:rsidR="00A40BC3" w14:paraId="75939492" w14:textId="77777777" w:rsidTr="00A40B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51F8B56" w14:textId="77777777" w:rsidR="00A40BC3" w:rsidRDefault="00A40BC3">
            <w:r>
              <w:rPr>
                <w:rStyle w:val="Strong"/>
              </w:rPr>
              <w:lastRenderedPageBreak/>
              <w:t>OTA posodobitve</w:t>
            </w:r>
          </w:p>
        </w:tc>
        <w:tc>
          <w:tcPr>
            <w:tcW w:w="0" w:type="auto"/>
            <w:vAlign w:val="center"/>
            <w:hideMark/>
          </w:tcPr>
          <w:p w14:paraId="16311F89" w14:textId="77777777" w:rsidR="00A40BC3" w:rsidRDefault="00A40BC3">
            <w:r>
              <w:t>Podprto</w:t>
            </w:r>
          </w:p>
        </w:tc>
      </w:tr>
      <w:tr w:rsidR="00A40BC3" w14:paraId="35724742" w14:textId="77777777" w:rsidTr="00A40B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9B7A205" w14:textId="77777777" w:rsidR="00A40BC3" w:rsidRDefault="00A40BC3">
            <w:r>
              <w:rPr>
                <w:rStyle w:val="Strong"/>
              </w:rPr>
              <w:t>Alarmi</w:t>
            </w:r>
          </w:p>
        </w:tc>
        <w:tc>
          <w:tcPr>
            <w:tcW w:w="0" w:type="auto"/>
            <w:vAlign w:val="center"/>
            <w:hideMark/>
          </w:tcPr>
          <w:p w14:paraId="54CF72C1" w14:textId="77777777" w:rsidR="00A40BC3" w:rsidRDefault="00A40BC3">
            <w:r>
              <w:t>Nastavljivi</w:t>
            </w:r>
          </w:p>
        </w:tc>
      </w:tr>
      <w:tr w:rsidR="00A40BC3" w14:paraId="0EB03A6E" w14:textId="77777777" w:rsidTr="00A40B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C246D17" w14:textId="1FA328E9" w:rsidR="00A40BC3" w:rsidRDefault="0096769B">
            <w:r>
              <w:rPr>
                <w:rStyle w:val="Strong"/>
              </w:rPr>
              <w:t>Varna povezava</w:t>
            </w:r>
          </w:p>
        </w:tc>
        <w:tc>
          <w:tcPr>
            <w:tcW w:w="0" w:type="auto"/>
            <w:vAlign w:val="center"/>
            <w:hideMark/>
          </w:tcPr>
          <w:p w14:paraId="1C79FB73" w14:textId="77777777" w:rsidR="00A40BC3" w:rsidRDefault="00A40BC3">
            <w:r>
              <w:t>Šifrirana</w:t>
            </w:r>
          </w:p>
        </w:tc>
      </w:tr>
      <w:tr w:rsidR="00A40BC3" w14:paraId="0AE9671D" w14:textId="77777777" w:rsidTr="00A40B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9BE44A9" w14:textId="77777777" w:rsidR="00A40BC3" w:rsidRDefault="00A40BC3">
            <w:r>
              <w:rPr>
                <w:rStyle w:val="Strong"/>
              </w:rPr>
              <w:t>Oddaljena konfiguracija</w:t>
            </w:r>
          </w:p>
        </w:tc>
        <w:tc>
          <w:tcPr>
            <w:tcW w:w="0" w:type="auto"/>
            <w:vAlign w:val="center"/>
            <w:hideMark/>
          </w:tcPr>
          <w:p w14:paraId="335CD1CD" w14:textId="77777777" w:rsidR="00A40BC3" w:rsidRDefault="00A40BC3">
            <w:r>
              <w:t>Podprta</w:t>
            </w:r>
          </w:p>
        </w:tc>
      </w:tr>
      <w:tr w:rsidR="00A40BC3" w14:paraId="7DDA06AA" w14:textId="77777777" w:rsidTr="00A40B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7257B82" w14:textId="77777777" w:rsidR="00A40BC3" w:rsidRDefault="00A40BC3">
            <w:r>
              <w:rPr>
                <w:rStyle w:val="Strong"/>
              </w:rPr>
              <w:t>Lokalna konfiguracija</w:t>
            </w:r>
          </w:p>
        </w:tc>
        <w:tc>
          <w:tcPr>
            <w:tcW w:w="0" w:type="auto"/>
            <w:vAlign w:val="center"/>
            <w:hideMark/>
          </w:tcPr>
          <w:p w14:paraId="33FFF801" w14:textId="77777777" w:rsidR="00A40BC3" w:rsidRDefault="00A40BC3">
            <w:r>
              <w:t>Podprta</w:t>
            </w:r>
          </w:p>
        </w:tc>
      </w:tr>
    </w:tbl>
    <w:p w14:paraId="348A51EA" w14:textId="6D507D0C" w:rsidR="00BD21BA" w:rsidRDefault="00BD21BA" w:rsidP="007F22CE">
      <w:pPr>
        <w:jc w:val="both"/>
      </w:pPr>
    </w:p>
    <w:p w14:paraId="43DA144B" w14:textId="77777777" w:rsidR="00BD21BA" w:rsidRDefault="00BD21BA">
      <w:r>
        <w:br w:type="page"/>
      </w:r>
    </w:p>
    <w:p w14:paraId="63EF5647" w14:textId="51EED92F" w:rsidR="007F22CE" w:rsidRPr="0023096E" w:rsidRDefault="0096769B" w:rsidP="00260EF8">
      <w:pPr>
        <w:pStyle w:val="Heading2"/>
      </w:pPr>
      <w:bookmarkStart w:id="6" w:name="_Toc203626834"/>
      <w:r>
        <w:lastRenderedPageBreak/>
        <w:t>Tehnične zahteve za vgrajene senzorje:</w:t>
      </w:r>
      <w:bookmarkEnd w:id="6"/>
    </w:p>
    <w:p w14:paraId="42D4E553" w14:textId="09C62922" w:rsidR="007F22CE" w:rsidRPr="00374168" w:rsidRDefault="007F22CE" w:rsidP="00120D70">
      <w:pPr>
        <w:jc w:val="both"/>
      </w:pPr>
      <w:r w:rsidRPr="00374168">
        <w:t xml:space="preserve">1) </w:t>
      </w:r>
      <w:r w:rsidR="0096769B" w:rsidRPr="00BA5109">
        <w:rPr>
          <w:u w:val="single"/>
        </w:rPr>
        <w:t>Specifikacije plinskih senzorjev</w:t>
      </w:r>
      <w:r w:rsidR="00DE71F4" w:rsidRPr="00BA5109">
        <w:rPr>
          <w:u w:val="single"/>
        </w:rPr>
        <w:t>:</w:t>
      </w:r>
    </w:p>
    <w:p w14:paraId="7C6E8148" w14:textId="77D72536" w:rsidR="007F22CE" w:rsidRPr="00BA5109" w:rsidRDefault="0096769B" w:rsidP="003F713E">
      <w:pPr>
        <w:pStyle w:val="ListParagraph"/>
        <w:numPr>
          <w:ilvl w:val="0"/>
          <w:numId w:val="2"/>
        </w:numPr>
        <w:jc w:val="both"/>
        <w:rPr>
          <w:b/>
          <w:bCs/>
        </w:rPr>
      </w:pPr>
      <w:r w:rsidRPr="00BA5109">
        <w:rPr>
          <w:b/>
          <w:bCs/>
        </w:rPr>
        <w:t>CO – Ogljikov monoksid</w:t>
      </w:r>
    </w:p>
    <w:p w14:paraId="4B63C920" w14:textId="77777777" w:rsidR="0096769B" w:rsidRPr="0096769B" w:rsidRDefault="0096769B" w:rsidP="00D47DDD">
      <w:pPr>
        <w:ind w:left="1713" w:hanging="284"/>
        <w:jc w:val="both"/>
      </w:pPr>
      <w:r w:rsidRPr="0096769B">
        <w:t>Merilno območje: do 10.000 ppb</w:t>
      </w:r>
    </w:p>
    <w:p w14:paraId="613F5A5C" w14:textId="77777777" w:rsidR="0096769B" w:rsidRPr="0096769B" w:rsidRDefault="0096769B" w:rsidP="00D47DDD">
      <w:pPr>
        <w:ind w:left="1713" w:hanging="284"/>
        <w:jc w:val="both"/>
      </w:pPr>
      <w:r w:rsidRPr="0096769B">
        <w:t>Tip senzorja: elektrokemični</w:t>
      </w:r>
    </w:p>
    <w:p w14:paraId="30F73C8D" w14:textId="77777777" w:rsidR="0096769B" w:rsidRPr="0096769B" w:rsidRDefault="0096769B" w:rsidP="00D47DDD">
      <w:pPr>
        <w:ind w:left="1713" w:hanging="284"/>
        <w:jc w:val="both"/>
      </w:pPr>
      <w:r w:rsidRPr="0096769B">
        <w:t>Meja zaznave: 50 ppb</w:t>
      </w:r>
    </w:p>
    <w:p w14:paraId="3F38E0CE" w14:textId="77777777" w:rsidR="0096769B" w:rsidRPr="0096769B" w:rsidRDefault="0096769B" w:rsidP="00D47DDD">
      <w:pPr>
        <w:ind w:left="1713" w:hanging="284"/>
        <w:jc w:val="both"/>
      </w:pPr>
      <w:r w:rsidRPr="0096769B">
        <w:t>Ločljivost: 0,1 ppb</w:t>
      </w:r>
    </w:p>
    <w:p w14:paraId="3607B18D" w14:textId="77777777" w:rsidR="0096769B" w:rsidRPr="0096769B" w:rsidRDefault="0096769B" w:rsidP="00D47DDD">
      <w:pPr>
        <w:ind w:left="1713" w:hanging="284"/>
        <w:jc w:val="both"/>
      </w:pPr>
      <w:r w:rsidRPr="0096769B">
        <w:t>Natančnost: 3 ppb</w:t>
      </w:r>
    </w:p>
    <w:p w14:paraId="2727649A" w14:textId="72CB15FA" w:rsidR="0096769B" w:rsidRPr="0096769B" w:rsidRDefault="0096769B" w:rsidP="00D47DDD">
      <w:pPr>
        <w:ind w:left="1713" w:hanging="284"/>
        <w:jc w:val="both"/>
      </w:pPr>
      <w:r w:rsidRPr="0096769B">
        <w:t xml:space="preserve">Življenjska doba: &gt; </w:t>
      </w:r>
      <w:r w:rsidR="00DE71F4">
        <w:t>24</w:t>
      </w:r>
      <w:r w:rsidRPr="0096769B">
        <w:t xml:space="preserve"> mesecev</w:t>
      </w:r>
    </w:p>
    <w:p w14:paraId="3A1C39B8" w14:textId="77777777" w:rsidR="0096769B" w:rsidRPr="0096769B" w:rsidRDefault="0096769B" w:rsidP="00D47DDD">
      <w:pPr>
        <w:ind w:left="1713" w:hanging="284"/>
        <w:jc w:val="both"/>
      </w:pPr>
      <w:r w:rsidRPr="0096769B">
        <w:t>Temperaturno območje delovanja: -30 do +50 °C</w:t>
      </w:r>
    </w:p>
    <w:p w14:paraId="7F39F978" w14:textId="75FC69AA" w:rsidR="0096769B" w:rsidRDefault="0096769B" w:rsidP="00D47DDD">
      <w:pPr>
        <w:ind w:left="1713" w:hanging="284"/>
        <w:jc w:val="both"/>
      </w:pPr>
      <w:r w:rsidRPr="0096769B">
        <w:t>Vlažnostno območje delovanja: 15 – 90 % relativne vlažnosti</w:t>
      </w:r>
    </w:p>
    <w:p w14:paraId="4CBE8B5A" w14:textId="4A187763" w:rsidR="00D47DDD" w:rsidRPr="00BA5109" w:rsidRDefault="00D47DDD" w:rsidP="003F713E">
      <w:pPr>
        <w:pStyle w:val="ListParagraph"/>
        <w:numPr>
          <w:ilvl w:val="0"/>
          <w:numId w:val="2"/>
        </w:numPr>
        <w:jc w:val="both"/>
        <w:rPr>
          <w:b/>
          <w:bCs/>
        </w:rPr>
      </w:pPr>
      <w:r w:rsidRPr="00BA5109">
        <w:rPr>
          <w:b/>
          <w:bCs/>
        </w:rPr>
        <w:t>NO – Dušikov oksid</w:t>
      </w:r>
    </w:p>
    <w:p w14:paraId="08827534" w14:textId="77777777" w:rsidR="00D47DDD" w:rsidRDefault="00D47DDD" w:rsidP="00D47DDD">
      <w:pPr>
        <w:ind w:left="1713" w:hanging="284"/>
        <w:jc w:val="both"/>
      </w:pPr>
      <w:r>
        <w:t>Merilno območje: do 6.800 ppb</w:t>
      </w:r>
    </w:p>
    <w:p w14:paraId="4415A195" w14:textId="77777777" w:rsidR="00D47DDD" w:rsidRDefault="00D47DDD" w:rsidP="00D47DDD">
      <w:pPr>
        <w:ind w:left="1713" w:hanging="284"/>
        <w:jc w:val="both"/>
      </w:pPr>
      <w:r>
        <w:t>Tip senzorja: elektrokemični</w:t>
      </w:r>
    </w:p>
    <w:p w14:paraId="3AE484C0" w14:textId="77777777" w:rsidR="00D47DDD" w:rsidRDefault="00D47DDD" w:rsidP="00D47DDD">
      <w:pPr>
        <w:ind w:left="1713" w:hanging="284"/>
        <w:jc w:val="both"/>
      </w:pPr>
      <w:r>
        <w:t>Meja zaznave: 20 ppb</w:t>
      </w:r>
    </w:p>
    <w:p w14:paraId="1485677F" w14:textId="77777777" w:rsidR="00D47DDD" w:rsidRDefault="00D47DDD" w:rsidP="00D47DDD">
      <w:pPr>
        <w:ind w:left="1713" w:hanging="284"/>
        <w:jc w:val="both"/>
      </w:pPr>
      <w:r>
        <w:t>Ločljivost: 0,1 ppb</w:t>
      </w:r>
    </w:p>
    <w:p w14:paraId="219FFF65" w14:textId="77777777" w:rsidR="00D47DDD" w:rsidRDefault="00D47DDD" w:rsidP="00D47DDD">
      <w:pPr>
        <w:ind w:left="1713" w:hanging="284"/>
        <w:jc w:val="both"/>
      </w:pPr>
      <w:r>
        <w:t>Natančnost: 5 ppb</w:t>
      </w:r>
    </w:p>
    <w:p w14:paraId="5EBEE24E" w14:textId="0B722A4D" w:rsidR="00D47DDD" w:rsidRDefault="00D47DDD" w:rsidP="00D47DDD">
      <w:pPr>
        <w:ind w:left="1713" w:hanging="284"/>
        <w:jc w:val="both"/>
      </w:pPr>
      <w:r>
        <w:t xml:space="preserve">Življenjska doba: &gt; </w:t>
      </w:r>
      <w:r w:rsidR="00DE71F4">
        <w:t>24</w:t>
      </w:r>
      <w:r>
        <w:t xml:space="preserve"> mesecev</w:t>
      </w:r>
    </w:p>
    <w:p w14:paraId="0A6073EA" w14:textId="77777777" w:rsidR="00D47DDD" w:rsidRDefault="00D47DDD" w:rsidP="00D47DDD">
      <w:pPr>
        <w:ind w:left="1713" w:hanging="284"/>
        <w:jc w:val="both"/>
      </w:pPr>
      <w:r>
        <w:t>Temperaturno območje delovanja: -30 do +40 °C</w:t>
      </w:r>
    </w:p>
    <w:p w14:paraId="76786798" w14:textId="3A5B23E9" w:rsidR="00D47DDD" w:rsidRPr="0023096E" w:rsidRDefault="00D47DDD" w:rsidP="00D47DDD">
      <w:pPr>
        <w:ind w:left="1713" w:hanging="284"/>
        <w:jc w:val="both"/>
      </w:pPr>
      <w:r>
        <w:t>Vlažnostno območje delovanja: 15 – 85 % relativne vlažnosti</w:t>
      </w:r>
    </w:p>
    <w:p w14:paraId="0C3D52EA" w14:textId="31CE564D" w:rsidR="00D47DDD" w:rsidRPr="00BA5109" w:rsidRDefault="00D47DDD" w:rsidP="003F713E">
      <w:pPr>
        <w:pStyle w:val="ListParagraph"/>
        <w:numPr>
          <w:ilvl w:val="0"/>
          <w:numId w:val="2"/>
        </w:numPr>
        <w:jc w:val="both"/>
        <w:rPr>
          <w:b/>
          <w:bCs/>
        </w:rPr>
      </w:pPr>
      <w:r w:rsidRPr="00BA5109">
        <w:rPr>
          <w:b/>
          <w:bCs/>
        </w:rPr>
        <w:t>NO₂ – Dušikov dioksid</w:t>
      </w:r>
    </w:p>
    <w:p w14:paraId="408A63B7" w14:textId="77777777" w:rsidR="00D47DDD" w:rsidRDefault="00D47DDD" w:rsidP="00DE71F4">
      <w:pPr>
        <w:ind w:left="1713" w:hanging="284"/>
        <w:jc w:val="both"/>
      </w:pPr>
      <w:r>
        <w:t>Merilno območje: do 16.000 ppb</w:t>
      </w:r>
    </w:p>
    <w:p w14:paraId="26257840" w14:textId="77777777" w:rsidR="00D47DDD" w:rsidRDefault="00D47DDD" w:rsidP="00DE71F4">
      <w:pPr>
        <w:ind w:left="1713" w:hanging="284"/>
        <w:jc w:val="both"/>
      </w:pPr>
      <w:r>
        <w:t>Tip senzorja: elektrokemični</w:t>
      </w:r>
    </w:p>
    <w:p w14:paraId="68B08F2D" w14:textId="77777777" w:rsidR="00D47DDD" w:rsidRDefault="00D47DDD" w:rsidP="00DE71F4">
      <w:pPr>
        <w:ind w:left="1713" w:hanging="284"/>
        <w:jc w:val="both"/>
      </w:pPr>
      <w:r>
        <w:t>Meja zaznave: 20 ppb</w:t>
      </w:r>
    </w:p>
    <w:p w14:paraId="1ADAF53C" w14:textId="77777777" w:rsidR="00D47DDD" w:rsidRDefault="00D47DDD" w:rsidP="00DE71F4">
      <w:pPr>
        <w:ind w:left="1713" w:hanging="284"/>
        <w:jc w:val="both"/>
      </w:pPr>
      <w:r>
        <w:t>Ločljivost: 0,1 ppb</w:t>
      </w:r>
    </w:p>
    <w:p w14:paraId="362329E6" w14:textId="77777777" w:rsidR="00D47DDD" w:rsidRDefault="00D47DDD" w:rsidP="00DE71F4">
      <w:pPr>
        <w:ind w:left="1713" w:hanging="284"/>
        <w:jc w:val="both"/>
      </w:pPr>
      <w:r>
        <w:t>Natančnost: 5 ppb</w:t>
      </w:r>
    </w:p>
    <w:p w14:paraId="0DEDC0FB" w14:textId="13F0CC00" w:rsidR="00D47DDD" w:rsidRDefault="00D47DDD" w:rsidP="00DE71F4">
      <w:pPr>
        <w:ind w:left="1713" w:hanging="284"/>
        <w:jc w:val="both"/>
      </w:pPr>
      <w:r>
        <w:t xml:space="preserve">Življenjska doba: &gt; </w:t>
      </w:r>
      <w:r w:rsidR="00DE71F4">
        <w:t>24</w:t>
      </w:r>
      <w:r>
        <w:t xml:space="preserve"> mesecev</w:t>
      </w:r>
    </w:p>
    <w:p w14:paraId="2B76AC88" w14:textId="77777777" w:rsidR="00D47DDD" w:rsidRDefault="00D47DDD" w:rsidP="00DE71F4">
      <w:pPr>
        <w:ind w:left="1713" w:hanging="284"/>
        <w:jc w:val="both"/>
      </w:pPr>
      <w:r>
        <w:t>Temperaturno območje delovanja: -30 do +40 °C</w:t>
      </w:r>
    </w:p>
    <w:p w14:paraId="10C105B5" w14:textId="757E4448" w:rsidR="007F22CE" w:rsidRPr="0023096E" w:rsidRDefault="00D47DDD" w:rsidP="00DE71F4">
      <w:pPr>
        <w:ind w:left="1713" w:hanging="284"/>
        <w:jc w:val="both"/>
      </w:pPr>
      <w:r>
        <w:t>Vlažnostno območje delovanja: 15 – 85 % relativne vlažnosti</w:t>
      </w:r>
    </w:p>
    <w:p w14:paraId="75D5151E" w14:textId="1B3FA23E" w:rsidR="00D47DDD" w:rsidRPr="00BA5109" w:rsidRDefault="00DE71F4" w:rsidP="003F713E">
      <w:pPr>
        <w:pStyle w:val="ListParagraph"/>
        <w:numPr>
          <w:ilvl w:val="0"/>
          <w:numId w:val="2"/>
        </w:numPr>
        <w:jc w:val="both"/>
        <w:rPr>
          <w:b/>
          <w:bCs/>
        </w:rPr>
      </w:pPr>
      <w:r w:rsidRPr="00BA5109">
        <w:rPr>
          <w:b/>
          <w:bCs/>
        </w:rPr>
        <w:lastRenderedPageBreak/>
        <w:t>CO₂ – Ogljikov dioksid</w:t>
      </w:r>
    </w:p>
    <w:p w14:paraId="2E20C650" w14:textId="77777777" w:rsidR="00DE71F4" w:rsidRDefault="00DE71F4" w:rsidP="00DE71F4">
      <w:pPr>
        <w:ind w:left="1713" w:hanging="284"/>
        <w:jc w:val="both"/>
      </w:pPr>
      <w:r>
        <w:t>Merilno območje: 400 – 2000 ppm</w:t>
      </w:r>
    </w:p>
    <w:p w14:paraId="43D4C6C4" w14:textId="77777777" w:rsidR="00DE71F4" w:rsidRDefault="00DE71F4" w:rsidP="00DE71F4">
      <w:pPr>
        <w:ind w:left="1713" w:hanging="284"/>
        <w:jc w:val="both"/>
      </w:pPr>
      <w:r>
        <w:t>Tip senzorja: NDIR (ne-disperzivna infrardeča metoda)</w:t>
      </w:r>
    </w:p>
    <w:p w14:paraId="514954F5" w14:textId="77777777" w:rsidR="00DE71F4" w:rsidRDefault="00DE71F4" w:rsidP="00DE71F4">
      <w:pPr>
        <w:ind w:left="1713" w:hanging="284"/>
        <w:jc w:val="both"/>
      </w:pPr>
      <w:r>
        <w:t>Meja zaznave: 400 ppm</w:t>
      </w:r>
    </w:p>
    <w:p w14:paraId="7C9ACC4E" w14:textId="77777777" w:rsidR="00DE71F4" w:rsidRDefault="00DE71F4" w:rsidP="00DE71F4">
      <w:pPr>
        <w:ind w:left="1713" w:hanging="284"/>
        <w:jc w:val="both"/>
      </w:pPr>
      <w:r>
        <w:t>Ločljivost: 1 ppm</w:t>
      </w:r>
    </w:p>
    <w:p w14:paraId="6ECFE258" w14:textId="77777777" w:rsidR="00DE71F4" w:rsidRDefault="00DE71F4" w:rsidP="00DE71F4">
      <w:pPr>
        <w:ind w:left="1713" w:hanging="284"/>
        <w:jc w:val="both"/>
      </w:pPr>
      <w:r>
        <w:t>Natančnost: 30 ppm ± 3 %</w:t>
      </w:r>
    </w:p>
    <w:p w14:paraId="6D25CA0C" w14:textId="77777777" w:rsidR="00DE71F4" w:rsidRDefault="00DE71F4" w:rsidP="00DE71F4">
      <w:pPr>
        <w:ind w:left="1713" w:hanging="284"/>
        <w:jc w:val="both"/>
      </w:pPr>
      <w:r>
        <w:t>Življenjska doba: &gt; 5 let</w:t>
      </w:r>
    </w:p>
    <w:p w14:paraId="6C2E6EF5" w14:textId="77777777" w:rsidR="00DE71F4" w:rsidRDefault="00DE71F4" w:rsidP="00DE71F4">
      <w:pPr>
        <w:ind w:left="1713" w:hanging="284"/>
        <w:jc w:val="both"/>
      </w:pPr>
      <w:r>
        <w:t>Temperaturno območje delovanja: -25 do +50 °C</w:t>
      </w:r>
    </w:p>
    <w:p w14:paraId="50B5EF75" w14:textId="247D58A9" w:rsidR="00D47DDD" w:rsidRPr="0023096E" w:rsidRDefault="00DE71F4" w:rsidP="00DE71F4">
      <w:pPr>
        <w:ind w:left="1713" w:hanging="284"/>
        <w:jc w:val="both"/>
      </w:pPr>
      <w:r>
        <w:t>Vlažnostno območje delovanja: 0 – 95 % relativne vlažnosti</w:t>
      </w:r>
    </w:p>
    <w:p w14:paraId="75CB9C9A" w14:textId="77777777" w:rsidR="00DE71F4" w:rsidRDefault="00DE71F4" w:rsidP="00BB757E">
      <w:pPr>
        <w:jc w:val="both"/>
      </w:pPr>
    </w:p>
    <w:p w14:paraId="58049F0F" w14:textId="28937828" w:rsidR="007F22CE" w:rsidRPr="00BA5109" w:rsidRDefault="007F22CE" w:rsidP="00BB757E">
      <w:pPr>
        <w:jc w:val="both"/>
        <w:rPr>
          <w:u w:val="single"/>
        </w:rPr>
      </w:pPr>
      <w:r w:rsidRPr="00374168">
        <w:t>2)</w:t>
      </w:r>
      <w:r w:rsidR="00BB757E" w:rsidRPr="00374168">
        <w:t xml:space="preserve"> </w:t>
      </w:r>
      <w:r w:rsidR="00DE71F4" w:rsidRPr="00BA5109">
        <w:rPr>
          <w:u w:val="single"/>
        </w:rPr>
        <w:t>Specifikacije senzorjev za delce</w:t>
      </w:r>
    </w:p>
    <w:p w14:paraId="15D901D1" w14:textId="12A24B7F" w:rsidR="00DE71F4" w:rsidRPr="00BA5109" w:rsidRDefault="00DE71F4" w:rsidP="003F713E">
      <w:pPr>
        <w:pStyle w:val="ListParagraph"/>
        <w:numPr>
          <w:ilvl w:val="0"/>
          <w:numId w:val="3"/>
        </w:numPr>
        <w:jc w:val="both"/>
        <w:rPr>
          <w:b/>
          <w:bCs/>
        </w:rPr>
      </w:pPr>
      <w:r w:rsidRPr="00BA5109">
        <w:rPr>
          <w:b/>
          <w:bCs/>
        </w:rPr>
        <w:t>PM₁ – Delci premera do 1 µm</w:t>
      </w:r>
    </w:p>
    <w:p w14:paraId="2C16F4E5" w14:textId="77777777" w:rsidR="00DE71F4" w:rsidRDefault="00DE71F4" w:rsidP="00DE71F4">
      <w:pPr>
        <w:ind w:left="1713" w:hanging="284"/>
        <w:jc w:val="both"/>
      </w:pPr>
      <w:r>
        <w:t>Merilno območje: 0 – 500 µg/m³</w:t>
      </w:r>
    </w:p>
    <w:p w14:paraId="16C7E293" w14:textId="77777777" w:rsidR="00DE71F4" w:rsidRDefault="00DE71F4" w:rsidP="00DE71F4">
      <w:pPr>
        <w:ind w:left="1713" w:hanging="284"/>
        <w:jc w:val="both"/>
      </w:pPr>
      <w:r>
        <w:t>Meja zaznave: 1 µg/m³</w:t>
      </w:r>
    </w:p>
    <w:p w14:paraId="31E1E586" w14:textId="77777777" w:rsidR="00DE71F4" w:rsidRDefault="00DE71F4" w:rsidP="00DE71F4">
      <w:pPr>
        <w:ind w:left="1713" w:hanging="284"/>
        <w:jc w:val="both"/>
      </w:pPr>
      <w:r>
        <w:t>Ločljivost: 0,1 µg/m³</w:t>
      </w:r>
    </w:p>
    <w:p w14:paraId="219A485E" w14:textId="77777777" w:rsidR="00DE71F4" w:rsidRDefault="00DE71F4" w:rsidP="00DE71F4">
      <w:pPr>
        <w:ind w:left="1713" w:hanging="284"/>
        <w:jc w:val="both"/>
      </w:pPr>
      <w:r>
        <w:t>Koeficient korelacije: &gt; 0,9</w:t>
      </w:r>
    </w:p>
    <w:p w14:paraId="6F313699" w14:textId="77777777" w:rsidR="00DE71F4" w:rsidRDefault="00DE71F4" w:rsidP="00DE71F4">
      <w:pPr>
        <w:ind w:left="1713" w:hanging="284"/>
        <w:jc w:val="both"/>
      </w:pPr>
      <w:r>
        <w:t>Velikost delcev: 0,35 – 40 µm</w:t>
      </w:r>
    </w:p>
    <w:p w14:paraId="34164753" w14:textId="77777777" w:rsidR="00DE71F4" w:rsidRDefault="00DE71F4" w:rsidP="00DE71F4">
      <w:pPr>
        <w:ind w:left="1713" w:hanging="284"/>
        <w:jc w:val="both"/>
      </w:pPr>
      <w:r>
        <w:t>Temperaturno območje delovanja: -10 do +50 °C</w:t>
      </w:r>
    </w:p>
    <w:p w14:paraId="01E26B53" w14:textId="77777777" w:rsidR="00DE71F4" w:rsidRDefault="00DE71F4" w:rsidP="00DE71F4">
      <w:pPr>
        <w:ind w:left="1713" w:hanging="284"/>
        <w:jc w:val="both"/>
      </w:pPr>
      <w:r>
        <w:t>Vlažnostno območje delovanja: 0 – 90 % relativne vlažnosti (brez kondenzacije)</w:t>
      </w:r>
    </w:p>
    <w:p w14:paraId="33CBF718" w14:textId="3A2B9813" w:rsidR="007F22CE" w:rsidRPr="0023096E" w:rsidRDefault="00DE71F4" w:rsidP="00DE71F4">
      <w:pPr>
        <w:ind w:left="1713" w:hanging="284"/>
        <w:jc w:val="both"/>
      </w:pPr>
      <w:r>
        <w:t>Število kanalov (bins): 24</w:t>
      </w:r>
      <w:r w:rsidR="007F22CE" w:rsidRPr="0023096E">
        <w:t>b</w:t>
      </w:r>
    </w:p>
    <w:p w14:paraId="24CC052C" w14:textId="0BCA4B28" w:rsidR="00DE71F4" w:rsidRPr="00BA5109" w:rsidRDefault="00DE71F4" w:rsidP="003F713E">
      <w:pPr>
        <w:pStyle w:val="ListParagraph"/>
        <w:numPr>
          <w:ilvl w:val="0"/>
          <w:numId w:val="3"/>
        </w:numPr>
        <w:jc w:val="both"/>
        <w:rPr>
          <w:b/>
          <w:bCs/>
        </w:rPr>
      </w:pPr>
      <w:r w:rsidRPr="00BA5109">
        <w:rPr>
          <w:b/>
          <w:bCs/>
        </w:rPr>
        <w:t>PM₂.₅ – Delci premera do 2,5 µm</w:t>
      </w:r>
    </w:p>
    <w:p w14:paraId="355DCCE8" w14:textId="77777777" w:rsidR="00DE71F4" w:rsidRDefault="00DE71F4" w:rsidP="00DE71F4">
      <w:pPr>
        <w:ind w:left="1713" w:hanging="284"/>
        <w:jc w:val="both"/>
      </w:pPr>
      <w:r>
        <w:t>Merilno območje: 0 – 2000 µg/m³</w:t>
      </w:r>
    </w:p>
    <w:p w14:paraId="662D1347" w14:textId="77777777" w:rsidR="00DE71F4" w:rsidRDefault="00DE71F4" w:rsidP="00DE71F4">
      <w:pPr>
        <w:ind w:left="1713" w:hanging="284"/>
        <w:jc w:val="both"/>
      </w:pPr>
      <w:r>
        <w:t>Meja zaznave: 1 µg/m³</w:t>
      </w:r>
    </w:p>
    <w:p w14:paraId="1FFF05FD" w14:textId="77777777" w:rsidR="00DE71F4" w:rsidRDefault="00DE71F4" w:rsidP="00DE71F4">
      <w:pPr>
        <w:ind w:left="1713" w:hanging="284"/>
        <w:jc w:val="both"/>
      </w:pPr>
      <w:r>
        <w:t>Ločljivost: 0,1 µg/m³</w:t>
      </w:r>
    </w:p>
    <w:p w14:paraId="20961F31" w14:textId="77777777" w:rsidR="00DE71F4" w:rsidRDefault="00DE71F4" w:rsidP="00DE71F4">
      <w:pPr>
        <w:ind w:left="1713" w:hanging="284"/>
        <w:jc w:val="both"/>
      </w:pPr>
      <w:r>
        <w:t>Koeficient korelacije: &gt; 0,9</w:t>
      </w:r>
    </w:p>
    <w:p w14:paraId="785AF919" w14:textId="77777777" w:rsidR="00DE71F4" w:rsidRDefault="00DE71F4" w:rsidP="00DE71F4">
      <w:pPr>
        <w:ind w:left="1713" w:hanging="284"/>
        <w:jc w:val="both"/>
      </w:pPr>
      <w:r>
        <w:t>Velikost delcev: 0,35 – 40 µm</w:t>
      </w:r>
    </w:p>
    <w:p w14:paraId="5B42B7DA" w14:textId="77777777" w:rsidR="00DE71F4" w:rsidRDefault="00DE71F4" w:rsidP="00DE71F4">
      <w:pPr>
        <w:ind w:left="1713" w:hanging="284"/>
        <w:jc w:val="both"/>
      </w:pPr>
      <w:r>
        <w:t>Temperaturno območje delovanja: -10 do +50 °C</w:t>
      </w:r>
    </w:p>
    <w:p w14:paraId="324D1757" w14:textId="77777777" w:rsidR="00DE71F4" w:rsidRDefault="00DE71F4" w:rsidP="00DE71F4">
      <w:pPr>
        <w:ind w:left="1713" w:hanging="284"/>
        <w:jc w:val="both"/>
      </w:pPr>
      <w:r>
        <w:t>Vlažnostno območje delovanja: 0 – 90 % relativne vlažnosti (brez kondenzacije)</w:t>
      </w:r>
    </w:p>
    <w:p w14:paraId="41482CC4" w14:textId="5D7444AE" w:rsidR="00DE71F4" w:rsidRDefault="00DE71F4" w:rsidP="00DE71F4">
      <w:pPr>
        <w:ind w:left="1713" w:hanging="284"/>
        <w:jc w:val="both"/>
      </w:pPr>
      <w:r>
        <w:t>Število kanalov (bins): 24</w:t>
      </w:r>
    </w:p>
    <w:p w14:paraId="6F6E5D26" w14:textId="43A19B93" w:rsidR="00DE71F4" w:rsidRPr="00BA5109" w:rsidRDefault="00DE71F4" w:rsidP="003F713E">
      <w:pPr>
        <w:pStyle w:val="ListParagraph"/>
        <w:numPr>
          <w:ilvl w:val="0"/>
          <w:numId w:val="3"/>
        </w:numPr>
        <w:jc w:val="both"/>
        <w:rPr>
          <w:b/>
          <w:bCs/>
        </w:rPr>
      </w:pPr>
      <w:r w:rsidRPr="00BA5109">
        <w:rPr>
          <w:b/>
          <w:bCs/>
        </w:rPr>
        <w:lastRenderedPageBreak/>
        <w:t>PM₁₀ – Delci premera do 10 µm</w:t>
      </w:r>
    </w:p>
    <w:p w14:paraId="611DCA02" w14:textId="77777777" w:rsidR="00DE71F4" w:rsidRDefault="00DE71F4" w:rsidP="00DE71F4">
      <w:pPr>
        <w:ind w:left="1713" w:hanging="284"/>
        <w:jc w:val="both"/>
      </w:pPr>
      <w:r>
        <w:t>Merilno območje: 0 – 5000 µg/m³</w:t>
      </w:r>
    </w:p>
    <w:p w14:paraId="5AF2A7BB" w14:textId="77777777" w:rsidR="00DE71F4" w:rsidRDefault="00DE71F4" w:rsidP="00DE71F4">
      <w:pPr>
        <w:ind w:left="1713" w:hanging="284"/>
        <w:jc w:val="both"/>
      </w:pPr>
      <w:r>
        <w:t>Meja zaznave: 1 µg/m³</w:t>
      </w:r>
    </w:p>
    <w:p w14:paraId="30834463" w14:textId="77777777" w:rsidR="00DE71F4" w:rsidRDefault="00DE71F4" w:rsidP="00DE71F4">
      <w:pPr>
        <w:ind w:left="1713" w:hanging="284"/>
        <w:jc w:val="both"/>
      </w:pPr>
      <w:r>
        <w:t>Ločljivost: 0,1 µg/m³</w:t>
      </w:r>
    </w:p>
    <w:p w14:paraId="4C4209F7" w14:textId="77777777" w:rsidR="00DE71F4" w:rsidRDefault="00DE71F4" w:rsidP="00DE71F4">
      <w:pPr>
        <w:ind w:left="1713" w:hanging="284"/>
        <w:jc w:val="both"/>
      </w:pPr>
      <w:r>
        <w:t>Koeficient korelacije: &gt; 0,9</w:t>
      </w:r>
    </w:p>
    <w:p w14:paraId="3AB72AC6" w14:textId="77777777" w:rsidR="00DE71F4" w:rsidRDefault="00DE71F4" w:rsidP="00DE71F4">
      <w:pPr>
        <w:ind w:left="1713" w:hanging="284"/>
        <w:jc w:val="both"/>
      </w:pPr>
      <w:r>
        <w:t>Velikost delcev: 0,35 – 40 µm</w:t>
      </w:r>
    </w:p>
    <w:p w14:paraId="6F97AB7E" w14:textId="77777777" w:rsidR="00DE71F4" w:rsidRDefault="00DE71F4" w:rsidP="00DE71F4">
      <w:pPr>
        <w:ind w:left="1713" w:hanging="284"/>
        <w:jc w:val="both"/>
      </w:pPr>
      <w:r>
        <w:t>Temperaturno območje delovanja: -10 do +50 °C</w:t>
      </w:r>
    </w:p>
    <w:p w14:paraId="593A19EA" w14:textId="77777777" w:rsidR="00DE71F4" w:rsidRDefault="00DE71F4" w:rsidP="00DE71F4">
      <w:pPr>
        <w:ind w:left="1713" w:hanging="284"/>
        <w:jc w:val="both"/>
      </w:pPr>
      <w:r>
        <w:t>Vlažnostno območje delovanja: 0 – 90 % relativne vlažnosti (brez kondenzacije)</w:t>
      </w:r>
    </w:p>
    <w:p w14:paraId="39B9AA92" w14:textId="33FF0703" w:rsidR="00DE71F4" w:rsidRDefault="00DE71F4" w:rsidP="00DE71F4">
      <w:pPr>
        <w:ind w:left="1713" w:hanging="284"/>
        <w:jc w:val="both"/>
      </w:pPr>
      <w:r>
        <w:t>Število kanalov (bins): 24</w:t>
      </w:r>
    </w:p>
    <w:p w14:paraId="3A8F8FD6" w14:textId="77777777" w:rsidR="00DE71F4" w:rsidRDefault="00DE71F4" w:rsidP="00DE71F4">
      <w:pPr>
        <w:ind w:left="993" w:hanging="284"/>
        <w:jc w:val="both"/>
      </w:pPr>
    </w:p>
    <w:p w14:paraId="52893C5D" w14:textId="69E0A6F9" w:rsidR="007F22CE" w:rsidRPr="00BA5109" w:rsidRDefault="007F22CE" w:rsidP="007F22CE">
      <w:pPr>
        <w:jc w:val="both"/>
        <w:rPr>
          <w:u w:val="single"/>
        </w:rPr>
      </w:pPr>
      <w:r w:rsidRPr="00374168">
        <w:t xml:space="preserve">3) </w:t>
      </w:r>
      <w:r w:rsidR="000C4575" w:rsidRPr="00BA5109">
        <w:rPr>
          <w:u w:val="single"/>
        </w:rPr>
        <w:t>Specifikacije meteoroloških senzorjev</w:t>
      </w:r>
    </w:p>
    <w:p w14:paraId="50265A58" w14:textId="7D6DB55A" w:rsidR="000C4575" w:rsidRPr="00BA5109" w:rsidRDefault="000C4575" w:rsidP="003F713E">
      <w:pPr>
        <w:pStyle w:val="ListParagraph"/>
        <w:numPr>
          <w:ilvl w:val="0"/>
          <w:numId w:val="4"/>
        </w:numPr>
        <w:jc w:val="both"/>
        <w:rPr>
          <w:b/>
          <w:bCs/>
        </w:rPr>
      </w:pPr>
      <w:r w:rsidRPr="00BA5109">
        <w:rPr>
          <w:b/>
          <w:bCs/>
        </w:rPr>
        <w:t>Temperatura</w:t>
      </w:r>
    </w:p>
    <w:p w14:paraId="24DE5B7B" w14:textId="4BF53A6F" w:rsidR="000C4575" w:rsidRDefault="000C4575" w:rsidP="000C4575">
      <w:pPr>
        <w:ind w:left="1713" w:hanging="284"/>
        <w:jc w:val="both"/>
      </w:pPr>
      <w:r>
        <w:t>Merilno območje: -25 °C do +85 °C</w:t>
      </w:r>
    </w:p>
    <w:p w14:paraId="15D0DC75" w14:textId="54D784B5" w:rsidR="000C4575" w:rsidRDefault="000C4575" w:rsidP="000C4575">
      <w:pPr>
        <w:ind w:left="1713" w:hanging="284"/>
        <w:jc w:val="both"/>
      </w:pPr>
      <w:r>
        <w:t>Točnost: ± 0,3 °C</w:t>
      </w:r>
    </w:p>
    <w:p w14:paraId="69CE800D" w14:textId="0B0B1187" w:rsidR="000C4575" w:rsidRDefault="000C4575" w:rsidP="000C4575">
      <w:pPr>
        <w:ind w:left="1713" w:hanging="284"/>
        <w:jc w:val="both"/>
      </w:pPr>
      <w:r>
        <w:t>Ločljivost: ± 0,1 °C</w:t>
      </w:r>
    </w:p>
    <w:p w14:paraId="2EFA71FF" w14:textId="45CA29EB" w:rsidR="000C4575" w:rsidRDefault="000C4575" w:rsidP="000C4575">
      <w:pPr>
        <w:ind w:left="1713" w:hanging="284"/>
        <w:jc w:val="both"/>
      </w:pPr>
      <w:r>
        <w:t>Tip: Zunanji senzor z zaščito proti soncu (solarni ščit)</w:t>
      </w:r>
    </w:p>
    <w:p w14:paraId="4D2C8760" w14:textId="1DAF3CFA" w:rsidR="000C4575" w:rsidRPr="00BA5109" w:rsidRDefault="000C4575" w:rsidP="003F713E">
      <w:pPr>
        <w:pStyle w:val="ListParagraph"/>
        <w:numPr>
          <w:ilvl w:val="0"/>
          <w:numId w:val="4"/>
        </w:numPr>
        <w:jc w:val="both"/>
        <w:rPr>
          <w:b/>
          <w:bCs/>
        </w:rPr>
      </w:pPr>
      <w:r w:rsidRPr="00BA5109">
        <w:rPr>
          <w:b/>
          <w:bCs/>
        </w:rPr>
        <w:t>Relativna vlažnost</w:t>
      </w:r>
    </w:p>
    <w:p w14:paraId="1E0D18BF" w14:textId="1F49215F" w:rsidR="000C4575" w:rsidRDefault="000C4575" w:rsidP="000C4575">
      <w:pPr>
        <w:ind w:left="1713" w:hanging="284"/>
        <w:jc w:val="both"/>
      </w:pPr>
      <w:r>
        <w:t>Merilno območje: 0 % RH do 100 % RH</w:t>
      </w:r>
    </w:p>
    <w:p w14:paraId="485C3AF0" w14:textId="5AD5C641" w:rsidR="000C4575" w:rsidRDefault="000C4575" w:rsidP="000C4575">
      <w:pPr>
        <w:ind w:left="1713" w:hanging="284"/>
        <w:jc w:val="both"/>
      </w:pPr>
      <w:r>
        <w:t>Točnost: ± 4 % RH</w:t>
      </w:r>
    </w:p>
    <w:p w14:paraId="6747DE02" w14:textId="6A37E92B" w:rsidR="000C4575" w:rsidRDefault="000C4575" w:rsidP="000C4575">
      <w:pPr>
        <w:ind w:left="1713" w:hanging="284"/>
        <w:jc w:val="both"/>
      </w:pPr>
      <w:r>
        <w:t>Ločljivost: ± 1 % RH</w:t>
      </w:r>
    </w:p>
    <w:p w14:paraId="2C8FD4F3" w14:textId="1011ADA6" w:rsidR="000C4575" w:rsidRDefault="000C4575" w:rsidP="000C4575">
      <w:pPr>
        <w:ind w:left="1713" w:hanging="284"/>
        <w:jc w:val="both"/>
      </w:pPr>
      <w:r>
        <w:t>Tip: Zunanji senzor z zaščito proti soncu (solarni ščit)</w:t>
      </w:r>
    </w:p>
    <w:p w14:paraId="79128DBD" w14:textId="769E102D" w:rsidR="000C4575" w:rsidRPr="00BA5109" w:rsidRDefault="000C4575" w:rsidP="003F713E">
      <w:pPr>
        <w:pStyle w:val="ListParagraph"/>
        <w:numPr>
          <w:ilvl w:val="0"/>
          <w:numId w:val="3"/>
        </w:numPr>
        <w:jc w:val="both"/>
        <w:rPr>
          <w:b/>
          <w:bCs/>
        </w:rPr>
      </w:pPr>
      <w:r w:rsidRPr="00BA5109">
        <w:rPr>
          <w:b/>
          <w:bCs/>
        </w:rPr>
        <w:t>Zračni tlak</w:t>
      </w:r>
    </w:p>
    <w:p w14:paraId="0757CB47" w14:textId="77777777" w:rsidR="000C4575" w:rsidRDefault="000C4575" w:rsidP="000C4575">
      <w:pPr>
        <w:ind w:left="1713" w:hanging="284"/>
        <w:jc w:val="both"/>
      </w:pPr>
      <w:r>
        <w:t>Merilno območje: 50 kPa do 115 kPa</w:t>
      </w:r>
    </w:p>
    <w:p w14:paraId="72ADEDB8" w14:textId="77777777" w:rsidR="000C4575" w:rsidRDefault="000C4575" w:rsidP="000C4575">
      <w:pPr>
        <w:ind w:left="1713" w:hanging="284"/>
        <w:jc w:val="both"/>
      </w:pPr>
      <w:r>
        <w:t>Točnost: ± 1 kPa</w:t>
      </w:r>
    </w:p>
    <w:p w14:paraId="42EFA813" w14:textId="77777777" w:rsidR="000C4575" w:rsidRDefault="000C4575" w:rsidP="000C4575">
      <w:pPr>
        <w:ind w:left="1713" w:hanging="284"/>
        <w:jc w:val="both"/>
      </w:pPr>
      <w:r>
        <w:t>Ločljivost: 0,5 kPa</w:t>
      </w:r>
    </w:p>
    <w:p w14:paraId="1174B7C1" w14:textId="77777777" w:rsidR="000C4575" w:rsidRDefault="000C4575" w:rsidP="000C4575">
      <w:pPr>
        <w:ind w:left="1713" w:hanging="284"/>
        <w:jc w:val="both"/>
      </w:pPr>
      <w:r>
        <w:t>Tip: Zunanji senzor z zaščito proti soncu (solarni ščit)</w:t>
      </w:r>
    </w:p>
    <w:p w14:paraId="12698433" w14:textId="77777777" w:rsidR="000C4575" w:rsidRDefault="000C4575" w:rsidP="000C4575">
      <w:pPr>
        <w:ind w:left="993" w:hanging="284"/>
        <w:jc w:val="both"/>
      </w:pPr>
    </w:p>
    <w:p w14:paraId="3DAD8093" w14:textId="7BE041A2" w:rsidR="00BD21BA" w:rsidRDefault="00BD21BA">
      <w:r>
        <w:br w:type="page"/>
      </w:r>
    </w:p>
    <w:p w14:paraId="442A5CD2" w14:textId="1EDA362F" w:rsidR="007F22CE" w:rsidRPr="0023096E" w:rsidRDefault="000C4575" w:rsidP="00260EF8">
      <w:pPr>
        <w:pStyle w:val="Heading2"/>
      </w:pPr>
      <w:bookmarkStart w:id="7" w:name="_Toc203626835"/>
      <w:r>
        <w:lastRenderedPageBreak/>
        <w:t>Kalibracije</w:t>
      </w:r>
      <w:r w:rsidR="00222050">
        <w:t xml:space="preserve"> senzorjev</w:t>
      </w:r>
      <w:bookmarkEnd w:id="7"/>
    </w:p>
    <w:p w14:paraId="3BBC276E" w14:textId="00DB2F17" w:rsidR="00D417A0" w:rsidRDefault="00D417A0" w:rsidP="003F713E">
      <w:pPr>
        <w:pStyle w:val="ListParagraph"/>
        <w:numPr>
          <w:ilvl w:val="0"/>
          <w:numId w:val="5"/>
        </w:numPr>
      </w:pPr>
      <w:r w:rsidRPr="00D417A0">
        <w:t>Vsak senzor mora biti kalibriran, certifikat mora biti naročniku predan v digitalni obliki</w:t>
      </w:r>
      <w:r>
        <w:br/>
        <w:t xml:space="preserve">Vzorec certifikata </w:t>
      </w:r>
      <w:r w:rsidR="00901686">
        <w:t xml:space="preserve">akreditiranega </w:t>
      </w:r>
      <w:r w:rsidR="00901686" w:rsidRPr="00B6549E">
        <w:t>laboratorija</w:t>
      </w:r>
      <w:r w:rsidR="00037313" w:rsidRPr="00B6549E">
        <w:t xml:space="preserve"> na področju EU</w:t>
      </w:r>
      <w:r w:rsidR="00901686" w:rsidRPr="00B6549E">
        <w:t>, ki</w:t>
      </w:r>
      <w:r w:rsidR="00901686">
        <w:t xml:space="preserve"> bo izvajal kalibracije, </w:t>
      </w:r>
      <w:r>
        <w:t>ponudnik priloži ponudbi</w:t>
      </w:r>
    </w:p>
    <w:p w14:paraId="2837C0D4" w14:textId="15C0090D" w:rsidR="007F22CE" w:rsidRDefault="00222050" w:rsidP="003F713E">
      <w:pPr>
        <w:pStyle w:val="ListParagraph"/>
        <w:numPr>
          <w:ilvl w:val="0"/>
          <w:numId w:val="5"/>
        </w:numPr>
      </w:pPr>
      <w:r>
        <w:t>Vsakokratna kalibracija in senzorji:</w:t>
      </w:r>
      <w:r>
        <w:br/>
      </w:r>
      <w:r w:rsidRPr="00222050">
        <w:t>Redna letna kalibracija z rokom veljavnosti 12 mesecev</w:t>
      </w:r>
    </w:p>
    <w:p w14:paraId="51042236" w14:textId="77777777" w:rsidR="00222050" w:rsidRDefault="00222050" w:rsidP="003F713E">
      <w:pPr>
        <w:pStyle w:val="ListParagraph"/>
        <w:numPr>
          <w:ilvl w:val="0"/>
          <w:numId w:val="6"/>
        </w:numPr>
        <w:jc w:val="both"/>
      </w:pPr>
      <w:r>
        <w:t>Kalibracija temperature v točkah -10, 20 in 40°C skladno z ISO/IEC 17025</w:t>
      </w:r>
    </w:p>
    <w:p w14:paraId="16DE01E6" w14:textId="77777777" w:rsidR="00222050" w:rsidRDefault="00222050" w:rsidP="003F713E">
      <w:pPr>
        <w:pStyle w:val="ListParagraph"/>
        <w:numPr>
          <w:ilvl w:val="0"/>
          <w:numId w:val="6"/>
        </w:numPr>
        <w:jc w:val="both"/>
      </w:pPr>
      <w:r>
        <w:t>Kalibracija vlažnosti v točkah 35, 50, 75 % RH skladno z ISO/IEC 17025</w:t>
      </w:r>
    </w:p>
    <w:p w14:paraId="195E8163" w14:textId="77777777" w:rsidR="00222050" w:rsidRDefault="00222050" w:rsidP="003F713E">
      <w:pPr>
        <w:pStyle w:val="ListParagraph"/>
        <w:numPr>
          <w:ilvl w:val="0"/>
          <w:numId w:val="6"/>
        </w:numPr>
        <w:jc w:val="both"/>
      </w:pPr>
      <w:r>
        <w:t>Kalibracija tlaka v točki okoliškega tlaka skladno z ISO/IEC 17025</w:t>
      </w:r>
    </w:p>
    <w:p w14:paraId="7A85C77A" w14:textId="77777777" w:rsidR="00222050" w:rsidRDefault="00222050" w:rsidP="003F713E">
      <w:pPr>
        <w:pStyle w:val="ListParagraph"/>
        <w:numPr>
          <w:ilvl w:val="0"/>
          <w:numId w:val="6"/>
        </w:numPr>
        <w:jc w:val="both"/>
      </w:pPr>
      <w:r>
        <w:t>Kalibracija NO v točki okoliškega stanja</w:t>
      </w:r>
    </w:p>
    <w:p w14:paraId="09FA0F3E" w14:textId="43F3D2FC" w:rsidR="00222050" w:rsidRDefault="00222050" w:rsidP="003F713E">
      <w:pPr>
        <w:pStyle w:val="ListParagraph"/>
        <w:numPr>
          <w:ilvl w:val="0"/>
          <w:numId w:val="6"/>
        </w:numPr>
        <w:jc w:val="both"/>
      </w:pPr>
      <w:r>
        <w:t>Kalibracija NO2 v točki okoliškega stanja</w:t>
      </w:r>
    </w:p>
    <w:p w14:paraId="3E5F56FD" w14:textId="32D4EDC3" w:rsidR="00222050" w:rsidRDefault="00222050" w:rsidP="003F713E">
      <w:pPr>
        <w:pStyle w:val="ListParagraph"/>
        <w:numPr>
          <w:ilvl w:val="0"/>
          <w:numId w:val="6"/>
        </w:numPr>
        <w:jc w:val="both"/>
      </w:pPr>
      <w:r>
        <w:t>Kalibracija CO v točki okoliškega stanja</w:t>
      </w:r>
    </w:p>
    <w:p w14:paraId="23575105" w14:textId="67CBF2A6" w:rsidR="00222050" w:rsidRDefault="00222050" w:rsidP="003F713E">
      <w:pPr>
        <w:pStyle w:val="ListParagraph"/>
        <w:numPr>
          <w:ilvl w:val="0"/>
          <w:numId w:val="6"/>
        </w:numPr>
        <w:jc w:val="both"/>
      </w:pPr>
      <w:r>
        <w:t>Kalibracija CO2 v točki okoliškega stanja</w:t>
      </w:r>
    </w:p>
    <w:p w14:paraId="0F160CDD" w14:textId="32580B4D" w:rsidR="00222050" w:rsidRDefault="00222050" w:rsidP="003F713E">
      <w:pPr>
        <w:pStyle w:val="ListParagraph"/>
        <w:numPr>
          <w:ilvl w:val="0"/>
          <w:numId w:val="5"/>
        </w:numPr>
      </w:pPr>
      <w:r>
        <w:t>Opcijska (posebej</w:t>
      </w:r>
      <w:r w:rsidR="004E5806">
        <w:t xml:space="preserve"> - ločeno</w:t>
      </w:r>
      <w:r>
        <w:t xml:space="preserve"> naročena) kalibracija in senzorji:</w:t>
      </w:r>
      <w:r>
        <w:br/>
        <w:t xml:space="preserve">Opcijska kalibracija posameznega senzorja na </w:t>
      </w:r>
      <w:r w:rsidR="00685DE9">
        <w:t>zahtevo naročnika</w:t>
      </w:r>
      <w:r>
        <w:t xml:space="preserve"> (do 10 kalibracij)</w:t>
      </w:r>
    </w:p>
    <w:p w14:paraId="5B96B665" w14:textId="21CF3E9C" w:rsidR="00222050" w:rsidRDefault="00222050" w:rsidP="003F713E">
      <w:pPr>
        <w:pStyle w:val="ListParagraph"/>
        <w:numPr>
          <w:ilvl w:val="0"/>
          <w:numId w:val="7"/>
        </w:numPr>
        <w:jc w:val="both"/>
      </w:pPr>
      <w:bookmarkStart w:id="8" w:name="_Hlk198883123"/>
      <w:r>
        <w:tab/>
        <w:t>Kalibracija merilnika PM 1 v eni kalibracijski točki znotraj merilnega območja</w:t>
      </w:r>
    </w:p>
    <w:p w14:paraId="3FE02279" w14:textId="26A1B69F" w:rsidR="00222050" w:rsidRDefault="00222050" w:rsidP="003F713E">
      <w:pPr>
        <w:pStyle w:val="ListParagraph"/>
        <w:numPr>
          <w:ilvl w:val="0"/>
          <w:numId w:val="7"/>
        </w:numPr>
        <w:jc w:val="both"/>
      </w:pPr>
      <w:r>
        <w:tab/>
        <w:t>Kalibracija merilnika PM 2,5 v eni kalibracijski točki znotraj merilnega območja</w:t>
      </w:r>
    </w:p>
    <w:p w14:paraId="3ABE38F0" w14:textId="24E7C456" w:rsidR="00222050" w:rsidRDefault="00222050" w:rsidP="003F713E">
      <w:pPr>
        <w:pStyle w:val="ListParagraph"/>
        <w:numPr>
          <w:ilvl w:val="0"/>
          <w:numId w:val="7"/>
        </w:numPr>
        <w:jc w:val="both"/>
      </w:pPr>
      <w:r>
        <w:tab/>
        <w:t>Kalibracija merilnika PM 10 v eni kalibracijski točki znotraj merilnega območja</w:t>
      </w:r>
    </w:p>
    <w:bookmarkEnd w:id="8"/>
    <w:p w14:paraId="59C7C32D" w14:textId="395CCC2F" w:rsidR="00685DE9" w:rsidRDefault="00685DE9" w:rsidP="003F713E">
      <w:pPr>
        <w:pStyle w:val="ListParagraph"/>
        <w:numPr>
          <w:ilvl w:val="0"/>
          <w:numId w:val="5"/>
        </w:numPr>
      </w:pPr>
      <w:r>
        <w:t>Kalibracije in trajanje veljavnosti kalibracij</w:t>
      </w:r>
    </w:p>
    <w:p w14:paraId="2BB06DE9" w14:textId="5D5774A5" w:rsidR="00685DE9" w:rsidRDefault="00685DE9" w:rsidP="003F713E">
      <w:pPr>
        <w:pStyle w:val="ListParagraph"/>
        <w:numPr>
          <w:ilvl w:val="0"/>
          <w:numId w:val="8"/>
        </w:numPr>
        <w:jc w:val="both"/>
      </w:pPr>
      <w:r>
        <w:t xml:space="preserve">Senzorji se dobavijo in namestijo že kalibrirani in </w:t>
      </w:r>
      <w:r w:rsidRPr="00685DE9">
        <w:t>z rokom veljavnosti 12 mesecev</w:t>
      </w:r>
      <w:r>
        <w:t xml:space="preserve"> </w:t>
      </w:r>
    </w:p>
    <w:p w14:paraId="45649583" w14:textId="7F22BAD9" w:rsidR="00685DE9" w:rsidRDefault="00685DE9" w:rsidP="003F713E">
      <w:pPr>
        <w:pStyle w:val="ListParagraph"/>
        <w:numPr>
          <w:ilvl w:val="0"/>
          <w:numId w:val="8"/>
        </w:numPr>
        <w:jc w:val="both"/>
      </w:pPr>
      <w:r w:rsidRPr="00685DE9">
        <w:t xml:space="preserve">Redna letna kalibracija </w:t>
      </w:r>
      <w:r>
        <w:t xml:space="preserve">mora biti izvedena enkrat letno po preteku prvih 12 mesecev in </w:t>
      </w:r>
      <w:r w:rsidRPr="00685DE9">
        <w:t>z rokom veljavnosti 12 mesecev</w:t>
      </w:r>
    </w:p>
    <w:p w14:paraId="23181CB6" w14:textId="77777777" w:rsidR="00D417A0" w:rsidRPr="0023096E" w:rsidRDefault="00D417A0" w:rsidP="00222050">
      <w:pPr>
        <w:jc w:val="both"/>
      </w:pPr>
    </w:p>
    <w:p w14:paraId="7890D9E8" w14:textId="650932B0" w:rsidR="00685DE9" w:rsidRPr="0023096E" w:rsidRDefault="00685DE9" w:rsidP="00260EF8">
      <w:pPr>
        <w:pStyle w:val="Heading2"/>
      </w:pPr>
      <w:bookmarkStart w:id="9" w:name="_Toc203626836"/>
      <w:r>
        <w:t>Povezljivost naprav in upravljanje</w:t>
      </w:r>
      <w:bookmarkEnd w:id="9"/>
    </w:p>
    <w:p w14:paraId="68049715" w14:textId="394EA102" w:rsidR="00685DE9" w:rsidRDefault="004056B4" w:rsidP="003F713E">
      <w:pPr>
        <w:pStyle w:val="ListParagraph"/>
        <w:numPr>
          <w:ilvl w:val="0"/>
          <w:numId w:val="9"/>
        </w:numPr>
      </w:pPr>
      <w:r>
        <w:t xml:space="preserve">Senzorji morajo biti povezani v omrežje z uporabo </w:t>
      </w:r>
      <w:r w:rsidRPr="004056B4">
        <w:t>LTE-M (Long-Term Evolution for Machines)</w:t>
      </w:r>
      <w:r>
        <w:t xml:space="preserve"> tehnologije</w:t>
      </w:r>
    </w:p>
    <w:p w14:paraId="0A5B0F04" w14:textId="3F0BFCCC" w:rsidR="004056B4" w:rsidRDefault="004056B4" w:rsidP="003F713E">
      <w:pPr>
        <w:pStyle w:val="ListParagraph"/>
        <w:numPr>
          <w:ilvl w:val="0"/>
          <w:numId w:val="9"/>
        </w:numPr>
      </w:pPr>
      <w:r>
        <w:t>Naprave morajo biti povezane v privatni APN samo za te naprave</w:t>
      </w:r>
    </w:p>
    <w:p w14:paraId="491FF905" w14:textId="5582341C" w:rsidR="004056B4" w:rsidRDefault="004056B4" w:rsidP="003F713E">
      <w:pPr>
        <w:pStyle w:val="ListParagraph"/>
        <w:numPr>
          <w:ilvl w:val="0"/>
          <w:numId w:val="9"/>
        </w:numPr>
      </w:pPr>
      <w:r>
        <w:t>Pokritost in delovanje LTE-M omrežja je odgovornost ponudnika in se zahteva pokritost celotnega geografskega področja MOK ter delovanje z 99,9% razpoložljivostjo</w:t>
      </w:r>
    </w:p>
    <w:p w14:paraId="08B0C8BD" w14:textId="0818B07E" w:rsidR="004056B4" w:rsidRDefault="004056B4" w:rsidP="003F713E">
      <w:pPr>
        <w:pStyle w:val="ListParagraph"/>
        <w:numPr>
          <w:ilvl w:val="0"/>
          <w:numId w:val="9"/>
        </w:numPr>
      </w:pPr>
      <w:r>
        <w:t>Upravljanje naprav je v domeni ponudnika in jo zagotavlja neprekinjeno. Eventualne prenastavitve bo MOK sporočil dobavitelju, ki jih nato izvede.</w:t>
      </w:r>
    </w:p>
    <w:p w14:paraId="6C005C4B" w14:textId="77777777" w:rsidR="00035590" w:rsidRDefault="00035590" w:rsidP="00035590"/>
    <w:p w14:paraId="1533539F" w14:textId="3A3809AC" w:rsidR="00035590" w:rsidRPr="0023096E" w:rsidRDefault="00035590" w:rsidP="00035590">
      <w:pPr>
        <w:pStyle w:val="Heading2"/>
      </w:pPr>
      <w:bookmarkStart w:id="10" w:name="_Toc203626837"/>
      <w:r>
        <w:t>Varnostne zahteve</w:t>
      </w:r>
      <w:bookmarkEnd w:id="10"/>
    </w:p>
    <w:p w14:paraId="6D1BB62D" w14:textId="7A5F87BA" w:rsidR="00035590" w:rsidRDefault="00035590" w:rsidP="003F713E">
      <w:pPr>
        <w:pStyle w:val="ListParagraph"/>
        <w:numPr>
          <w:ilvl w:val="0"/>
          <w:numId w:val="14"/>
        </w:numPr>
      </w:pPr>
      <w:r>
        <w:t>Naprave morajo omogočati enkripcijo podatkov</w:t>
      </w:r>
    </w:p>
    <w:p w14:paraId="5B28DE1F" w14:textId="6E02CC87" w:rsidR="00035590" w:rsidRDefault="00035590" w:rsidP="003F713E">
      <w:pPr>
        <w:pStyle w:val="ListParagraph"/>
        <w:numPr>
          <w:ilvl w:val="0"/>
          <w:numId w:val="14"/>
        </w:numPr>
      </w:pPr>
      <w:r>
        <w:t>Naprave morajo omogočati varno komunikacijo (TLS kriptiranje povezave)</w:t>
      </w:r>
    </w:p>
    <w:p w14:paraId="49DE3C2E" w14:textId="2D0A1C93" w:rsidR="00035590" w:rsidRDefault="00035590" w:rsidP="003F713E">
      <w:pPr>
        <w:pStyle w:val="ListParagraph"/>
        <w:numPr>
          <w:ilvl w:val="0"/>
          <w:numId w:val="14"/>
        </w:numPr>
      </w:pPr>
      <w:r>
        <w:t>Naprave morajo omogočati oddaljeni nadzor in upravljanje</w:t>
      </w:r>
    </w:p>
    <w:p w14:paraId="6DB78048" w14:textId="27C8BEE9" w:rsidR="00035590" w:rsidRDefault="00035590" w:rsidP="003F713E">
      <w:pPr>
        <w:pStyle w:val="ListParagraph"/>
        <w:numPr>
          <w:ilvl w:val="0"/>
          <w:numId w:val="14"/>
        </w:numPr>
      </w:pPr>
      <w:r>
        <w:t>Naprave in sistem morajo imeti izveden sistem alarmiranja za slučaj napak ali okvar</w:t>
      </w:r>
    </w:p>
    <w:p w14:paraId="79898E5E" w14:textId="77777777" w:rsidR="007F22CE" w:rsidRPr="0023096E" w:rsidRDefault="007F22CE" w:rsidP="007F22CE">
      <w:pPr>
        <w:jc w:val="both"/>
      </w:pPr>
    </w:p>
    <w:p w14:paraId="461AB4FB" w14:textId="77777777" w:rsidR="00990A88" w:rsidRDefault="00990A88">
      <w:pPr>
        <w:rPr>
          <w:rFonts w:eastAsiaTheme="majorEastAsia" w:cstheme="majorBidi"/>
          <w:color w:val="2F5496" w:themeColor="accent1" w:themeShade="BF"/>
          <w:sz w:val="32"/>
          <w:szCs w:val="26"/>
        </w:rPr>
      </w:pPr>
      <w:r>
        <w:br w:type="page"/>
      </w:r>
    </w:p>
    <w:p w14:paraId="2D279FEA" w14:textId="47F2BBC8" w:rsidR="007F22CE" w:rsidRPr="0023096E" w:rsidRDefault="008C76CC" w:rsidP="00260EF8">
      <w:pPr>
        <w:pStyle w:val="Heading2"/>
      </w:pPr>
      <w:bookmarkStart w:id="11" w:name="_Toc203626838"/>
      <w:r>
        <w:lastRenderedPageBreak/>
        <w:t xml:space="preserve">Vzorčenje </w:t>
      </w:r>
      <w:r w:rsidR="007F22CE" w:rsidRPr="0023096E">
        <w:t>podatk</w:t>
      </w:r>
      <w:r>
        <w:t>ov</w:t>
      </w:r>
      <w:bookmarkEnd w:id="11"/>
    </w:p>
    <w:p w14:paraId="5D14E426" w14:textId="0581620C" w:rsidR="008C76CC" w:rsidRDefault="008C76CC" w:rsidP="003F713E">
      <w:pPr>
        <w:pStyle w:val="ListParagraph"/>
        <w:numPr>
          <w:ilvl w:val="0"/>
          <w:numId w:val="10"/>
        </w:numPr>
        <w:jc w:val="both"/>
      </w:pPr>
      <w:r>
        <w:t>Naprava mora omogočati vzorčenje v odvisnosti od:</w:t>
      </w:r>
    </w:p>
    <w:p w14:paraId="05FB2AA7" w14:textId="69F8734F" w:rsidR="008C76CC" w:rsidRDefault="008C76CC" w:rsidP="003F713E">
      <w:pPr>
        <w:pStyle w:val="ListParagraph"/>
        <w:numPr>
          <w:ilvl w:val="0"/>
          <w:numId w:val="11"/>
        </w:numPr>
        <w:jc w:val="both"/>
      </w:pPr>
      <w:r>
        <w:t>Točne GPS lokacije</w:t>
      </w:r>
    </w:p>
    <w:p w14:paraId="0F9FEAEA" w14:textId="5BE22B57" w:rsidR="008C76CC" w:rsidRDefault="008C76CC" w:rsidP="003F713E">
      <w:pPr>
        <w:pStyle w:val="ListParagraph"/>
        <w:numPr>
          <w:ilvl w:val="0"/>
          <w:numId w:val="11"/>
        </w:numPr>
        <w:jc w:val="both"/>
      </w:pPr>
      <w:r>
        <w:t xml:space="preserve">Prevožene poti </w:t>
      </w:r>
    </w:p>
    <w:p w14:paraId="642E9FE9" w14:textId="20F08245" w:rsidR="007F22CE" w:rsidRPr="0023096E" w:rsidRDefault="008C76CC" w:rsidP="003F713E">
      <w:pPr>
        <w:pStyle w:val="ListParagraph"/>
        <w:numPr>
          <w:ilvl w:val="0"/>
          <w:numId w:val="11"/>
        </w:numPr>
        <w:jc w:val="both"/>
      </w:pPr>
      <w:r>
        <w:t>Časa (pretečenega in dejanskega)</w:t>
      </w:r>
    </w:p>
    <w:p w14:paraId="19A3D9A9" w14:textId="77777777" w:rsidR="007F22CE" w:rsidRPr="0023096E" w:rsidRDefault="007F22CE" w:rsidP="007F22CE">
      <w:pPr>
        <w:jc w:val="both"/>
      </w:pPr>
    </w:p>
    <w:p w14:paraId="3DE1E756" w14:textId="5B1710E7" w:rsidR="007F22CE" w:rsidRPr="0023096E" w:rsidRDefault="008C76CC" w:rsidP="00260EF8">
      <w:pPr>
        <w:pStyle w:val="Heading2"/>
      </w:pPr>
      <w:bookmarkStart w:id="12" w:name="_Toc203626839"/>
      <w:r>
        <w:t>Struktura podatkov</w:t>
      </w:r>
      <w:bookmarkEnd w:id="12"/>
    </w:p>
    <w:p w14:paraId="1C5F769D" w14:textId="14B6AC00" w:rsidR="008C76CC" w:rsidRPr="0023096E" w:rsidRDefault="008C76CC" w:rsidP="003F713E">
      <w:pPr>
        <w:pStyle w:val="ListParagraph"/>
        <w:numPr>
          <w:ilvl w:val="0"/>
          <w:numId w:val="12"/>
        </w:numPr>
        <w:jc w:val="both"/>
      </w:pPr>
      <w:r>
        <w:t xml:space="preserve">Dejanske (RAW) numerične vrednosti podatkov za temperaturo, vlago, </w:t>
      </w:r>
      <w:r w:rsidR="007A3AC0">
        <w:t>pritisk, CO, CO2, NO, NO2, PM1, PM2.5, PM10</w:t>
      </w:r>
    </w:p>
    <w:p w14:paraId="15561345" w14:textId="7C6A0AB0" w:rsidR="008C76CC" w:rsidRDefault="007A3AC0" w:rsidP="003F713E">
      <w:pPr>
        <w:pStyle w:val="ListParagraph"/>
        <w:numPr>
          <w:ilvl w:val="0"/>
          <w:numId w:val="12"/>
        </w:numPr>
        <w:jc w:val="both"/>
      </w:pPr>
      <w:r>
        <w:t>Točno GPS lokacijo in časovni žig odčitka</w:t>
      </w:r>
    </w:p>
    <w:p w14:paraId="3DA323A7" w14:textId="3F473DB2" w:rsidR="007A3AC0" w:rsidRPr="0023096E" w:rsidRDefault="007A3AC0" w:rsidP="003F713E">
      <w:pPr>
        <w:pStyle w:val="ListParagraph"/>
        <w:numPr>
          <w:ilvl w:val="0"/>
          <w:numId w:val="12"/>
        </w:numPr>
        <w:jc w:val="both"/>
      </w:pPr>
      <w:r w:rsidRPr="007A3AC0">
        <w:t>Barvn</w:t>
      </w:r>
      <w:r>
        <w:t>i</w:t>
      </w:r>
      <w:r w:rsidRPr="007A3AC0">
        <w:t xml:space="preserve"> </w:t>
      </w:r>
      <w:r>
        <w:t>index skladen z</w:t>
      </w:r>
      <w:r w:rsidRPr="007A3AC0">
        <w:t xml:space="preserve"> EU standardi </w:t>
      </w:r>
      <w:r w:rsidR="00362590">
        <w:t>(</w:t>
      </w:r>
      <w:r w:rsidR="00362590" w:rsidRPr="00362590">
        <w:t>EAQI</w:t>
      </w:r>
      <w:r w:rsidR="00362590">
        <w:t xml:space="preserve">) </w:t>
      </w:r>
      <w:r w:rsidRPr="007A3AC0">
        <w:t>kakovosti zraka</w:t>
      </w:r>
      <w:r>
        <w:t>,</w:t>
      </w:r>
      <w:r w:rsidRPr="007A3AC0">
        <w:t xml:space="preserve"> kjer jih </w:t>
      </w:r>
      <w:r>
        <w:t>le ta opredeljuje</w:t>
      </w:r>
    </w:p>
    <w:p w14:paraId="18BF95D4" w14:textId="77777777" w:rsidR="007F22CE" w:rsidRPr="0023096E" w:rsidRDefault="007F22CE" w:rsidP="007F22CE">
      <w:pPr>
        <w:jc w:val="both"/>
      </w:pPr>
    </w:p>
    <w:p w14:paraId="08E3ACE7" w14:textId="4DE7CA4C" w:rsidR="007F22CE" w:rsidRPr="0023096E" w:rsidRDefault="007A3AC0" w:rsidP="00260EF8">
      <w:pPr>
        <w:pStyle w:val="Heading2"/>
      </w:pPr>
      <w:bookmarkStart w:id="13" w:name="_Toc203626840"/>
      <w:r>
        <w:t>Posredovanje podatkov</w:t>
      </w:r>
      <w:bookmarkEnd w:id="13"/>
    </w:p>
    <w:p w14:paraId="216CC6F4" w14:textId="71997F29" w:rsidR="007F22CE" w:rsidRPr="00241A0D" w:rsidRDefault="004E5806" w:rsidP="003F713E">
      <w:pPr>
        <w:pStyle w:val="ListParagraph"/>
        <w:numPr>
          <w:ilvl w:val="0"/>
          <w:numId w:val="13"/>
        </w:numPr>
        <w:jc w:val="both"/>
      </w:pPr>
      <w:r w:rsidRPr="00241A0D">
        <w:t>Podatki morajo naročniku (MOK) biti ves čas hipno dostopni v strojno berljivi obliki preko javno priznanih odprtih standardov v primernem formatu (npr. open API v obliki .json).</w:t>
      </w:r>
    </w:p>
    <w:p w14:paraId="6519387C" w14:textId="19D1EF4F" w:rsidR="007F22CE" w:rsidRPr="009F6DFB" w:rsidRDefault="007A3AC0" w:rsidP="003F713E">
      <w:pPr>
        <w:pStyle w:val="ListParagraph"/>
        <w:numPr>
          <w:ilvl w:val="0"/>
          <w:numId w:val="13"/>
        </w:numPr>
        <w:jc w:val="both"/>
      </w:pPr>
      <w:r w:rsidRPr="009F6DFB">
        <w:t>Podatki se morajo prenašati na platformo MOK v realnem času (ang. real-time data transmission) kar pomeni, da se podatki s senzorjev ali naprav takoj, ko so zajeti, prenesejo do centralnega sistema brez opazne zakasnitve</w:t>
      </w:r>
    </w:p>
    <w:p w14:paraId="625ED1D1" w14:textId="0E6331EA" w:rsidR="007A3AC0" w:rsidRPr="0023096E" w:rsidRDefault="007A3AC0" w:rsidP="003F713E">
      <w:pPr>
        <w:pStyle w:val="ListParagraph"/>
        <w:numPr>
          <w:ilvl w:val="0"/>
          <w:numId w:val="13"/>
        </w:numPr>
        <w:jc w:val="both"/>
      </w:pPr>
      <w:r>
        <w:t>Za primere izpada omrežja, se podatki shranjujejo lokalno na napravi</w:t>
      </w:r>
    </w:p>
    <w:p w14:paraId="2337CD8F" w14:textId="77777777" w:rsidR="007F22CE" w:rsidRPr="0023096E" w:rsidRDefault="007F22CE" w:rsidP="007F22CE">
      <w:pPr>
        <w:jc w:val="both"/>
      </w:pPr>
    </w:p>
    <w:p w14:paraId="27401D85" w14:textId="61B935E1" w:rsidR="006254E6" w:rsidRPr="0023096E" w:rsidRDefault="006254E6">
      <w:r w:rsidRPr="0023096E">
        <w:br w:type="page"/>
      </w:r>
    </w:p>
    <w:p w14:paraId="37F134A9" w14:textId="75E9CAFF" w:rsidR="00C8622F" w:rsidRPr="0023096E" w:rsidRDefault="00AD328E" w:rsidP="00C8622F">
      <w:pPr>
        <w:pStyle w:val="Heading1"/>
      </w:pPr>
      <w:bookmarkStart w:id="14" w:name="_Toc203626841"/>
      <w:r>
        <w:lastRenderedPageBreak/>
        <w:t>Obveznosti naročnika</w:t>
      </w:r>
      <w:bookmarkEnd w:id="14"/>
    </w:p>
    <w:p w14:paraId="3B7E01F3" w14:textId="2661B60D" w:rsidR="00C8622F" w:rsidRPr="0023096E" w:rsidRDefault="00AD328E" w:rsidP="00260EF8">
      <w:pPr>
        <w:pStyle w:val="Heading2"/>
      </w:pPr>
      <w:bookmarkStart w:id="15" w:name="_Toc203626842"/>
      <w:r>
        <w:t>Predpriprava vozil</w:t>
      </w:r>
      <w:bookmarkEnd w:id="15"/>
    </w:p>
    <w:p w14:paraId="6C1D96D9" w14:textId="59376E72" w:rsidR="00C8622F" w:rsidRDefault="00AD328E" w:rsidP="00C8622F">
      <w:pPr>
        <w:jc w:val="both"/>
      </w:pPr>
      <w:r>
        <w:t>MOK bo zagotovil, da bodo na avtobusih pripravljena mesta velikosti 400 x 400 mm z dovodom napajanja iz električnega sistema avtobusa.</w:t>
      </w:r>
    </w:p>
    <w:p w14:paraId="7222F529" w14:textId="652AFB1F" w:rsidR="00AD328E" w:rsidRDefault="00AD328E" w:rsidP="00C8622F">
      <w:pPr>
        <w:jc w:val="both"/>
      </w:pPr>
      <w:r>
        <w:t xml:space="preserve">Na namestitvenem mestu bodo pripravljena pritrdišča, </w:t>
      </w:r>
      <w:r w:rsidRPr="00BA5109">
        <w:t>kamor bo dobavitelj namestil/pritrdil napravo.</w:t>
      </w:r>
      <w:r w:rsidR="009F6DFB">
        <w:t xml:space="preserve"> Končno montažo na avtobuse izvede izbrani ponudnik.</w:t>
      </w:r>
    </w:p>
    <w:p w14:paraId="727123EC" w14:textId="4FB1A976" w:rsidR="00AD328E" w:rsidRDefault="00AD328E" w:rsidP="00C8622F">
      <w:pPr>
        <w:jc w:val="both"/>
      </w:pPr>
      <w:r>
        <w:t xml:space="preserve">Električni dovod bo imel zaključen tokokrog z spojko, ki bo varna pred okolijskimi vplivi. </w:t>
      </w:r>
    </w:p>
    <w:p w14:paraId="52B7D0B3" w14:textId="77777777" w:rsidR="00C8622F" w:rsidRDefault="00C8622F" w:rsidP="00C8622F">
      <w:pPr>
        <w:jc w:val="both"/>
      </w:pPr>
    </w:p>
    <w:p w14:paraId="0B515E6F" w14:textId="772922D1" w:rsidR="00AD328E" w:rsidRPr="0023096E" w:rsidRDefault="00AD328E" w:rsidP="00AD328E">
      <w:pPr>
        <w:pStyle w:val="Heading2"/>
      </w:pPr>
      <w:bookmarkStart w:id="16" w:name="_Toc203626843"/>
      <w:r>
        <w:t>Dostopnost vozil</w:t>
      </w:r>
      <w:bookmarkEnd w:id="16"/>
    </w:p>
    <w:p w14:paraId="467AF944" w14:textId="33E2D4FE" w:rsidR="00AD328E" w:rsidRDefault="00AD328E" w:rsidP="00AD328E">
      <w:pPr>
        <w:jc w:val="both"/>
      </w:pPr>
      <w:r>
        <w:t xml:space="preserve">Za potrebe namestitve, vzdrževanja ali odprave napak, bo MOK poskrbel z izvajalcem koncesijske </w:t>
      </w:r>
      <w:r w:rsidR="00FC07D4">
        <w:t>storitve javnega potniškega prometa dostopnost avtobusnih</w:t>
      </w:r>
    </w:p>
    <w:p w14:paraId="3777D5C9" w14:textId="77777777" w:rsidR="00AD328E" w:rsidRPr="0023096E" w:rsidRDefault="00AD328E" w:rsidP="00C8622F">
      <w:pPr>
        <w:jc w:val="both"/>
      </w:pPr>
    </w:p>
    <w:p w14:paraId="70CE4CF9" w14:textId="352E5B03" w:rsidR="00C8622F" w:rsidRPr="0023096E" w:rsidRDefault="00AD328E" w:rsidP="00260EF8">
      <w:pPr>
        <w:pStyle w:val="Heading2"/>
      </w:pPr>
      <w:bookmarkStart w:id="17" w:name="_Toc203626844"/>
      <w:r>
        <w:t>API</w:t>
      </w:r>
      <w:bookmarkEnd w:id="17"/>
    </w:p>
    <w:p w14:paraId="014A705E" w14:textId="17AF5B3F" w:rsidR="00C8622F" w:rsidRDefault="00AD328E" w:rsidP="00C8622F">
      <w:pPr>
        <w:jc w:val="both"/>
      </w:pPr>
      <w:r>
        <w:t>Naročnik bo omogočil dostop za izmenjavo podatkov z platformo MOK prek API vmesnika</w:t>
      </w:r>
    </w:p>
    <w:p w14:paraId="45501EFC" w14:textId="77777777" w:rsidR="00203736" w:rsidRDefault="00203736" w:rsidP="00C8622F">
      <w:pPr>
        <w:jc w:val="both"/>
      </w:pPr>
    </w:p>
    <w:p w14:paraId="46D58C4D" w14:textId="097439F9" w:rsidR="00457905" w:rsidRPr="0023096E" w:rsidRDefault="00457905">
      <w:r w:rsidRPr="0023096E">
        <w:br w:type="page"/>
      </w:r>
    </w:p>
    <w:p w14:paraId="12A87CA4" w14:textId="517A2936" w:rsidR="00FB20FB" w:rsidRPr="0023096E" w:rsidRDefault="00203736" w:rsidP="00FB20FB">
      <w:pPr>
        <w:pStyle w:val="Heading1"/>
      </w:pPr>
      <w:bookmarkStart w:id="18" w:name="_Toc203626845"/>
      <w:bookmarkStart w:id="19" w:name="_Hlk181276989"/>
      <w:r>
        <w:lastRenderedPageBreak/>
        <w:t>Časovnica in količine</w:t>
      </w:r>
      <w:bookmarkEnd w:id="18"/>
    </w:p>
    <w:bookmarkEnd w:id="19"/>
    <w:p w14:paraId="1F9B2111" w14:textId="318CE6A6" w:rsidR="00066078" w:rsidRDefault="00203736" w:rsidP="00FB20FB">
      <w:pPr>
        <w:jc w:val="both"/>
      </w:pPr>
      <w:r>
        <w:t xml:space="preserve">Projekt se načrtuje izvajati </w:t>
      </w:r>
      <w:r w:rsidR="00241A0D">
        <w:t>enotno in se</w:t>
      </w:r>
      <w:r>
        <w:t xml:space="preserve"> opremi 10 obstoječih vozil</w:t>
      </w:r>
      <w:r w:rsidR="00241A0D">
        <w:t>.</w:t>
      </w:r>
      <w:r>
        <w:t xml:space="preserve"> V sklopu projekta se predvideva tudi do 10 kalibracij trdih delcev, če in ko se izkaže potreba po umerjenih podatkih</w:t>
      </w:r>
      <w:r w:rsidR="00241A0D">
        <w:t xml:space="preserve"> in se izvaja na posameznih napravah po zahtevah MOK</w:t>
      </w:r>
      <w:r>
        <w:t>.</w:t>
      </w:r>
    </w:p>
    <w:p w14:paraId="74E63879" w14:textId="18BE3D33" w:rsidR="007E79F0" w:rsidRPr="0023096E" w:rsidRDefault="007E79F0" w:rsidP="007E79F0">
      <w:pPr>
        <w:pStyle w:val="Heading2"/>
      </w:pPr>
      <w:bookmarkStart w:id="20" w:name="_Toc203626846"/>
      <w:r>
        <w:t>Nabava</w:t>
      </w:r>
      <w:bookmarkEnd w:id="20"/>
    </w:p>
    <w:p w14:paraId="7B340DD7" w14:textId="14EDB4CF" w:rsidR="007E79F0" w:rsidRDefault="007E79F0" w:rsidP="003F713E">
      <w:pPr>
        <w:pStyle w:val="ListParagraph"/>
        <w:numPr>
          <w:ilvl w:val="0"/>
          <w:numId w:val="15"/>
        </w:numPr>
      </w:pPr>
      <w:r>
        <w:t>10 x Naprava (že kalibrirana) z montažo na pripravljeno vozilo s pripadajočo garancijo, povezljivostjo (LTE-M), zagonom in vzdrževanjem za prvo leto</w:t>
      </w:r>
    </w:p>
    <w:p w14:paraId="6E85AF91" w14:textId="5E09AB6E" w:rsidR="007E79F0" w:rsidRPr="0023096E" w:rsidRDefault="007E79F0" w:rsidP="007E79F0">
      <w:pPr>
        <w:pStyle w:val="Heading2"/>
      </w:pPr>
      <w:bookmarkStart w:id="21" w:name="_Toc203626847"/>
      <w:r>
        <w:t xml:space="preserve">Nabava </w:t>
      </w:r>
      <w:bookmarkEnd w:id="21"/>
      <w:r w:rsidR="00B6549E">
        <w:t>glede na potrebe naročnika</w:t>
      </w:r>
    </w:p>
    <w:p w14:paraId="6B8A6C41" w14:textId="1E7787DC" w:rsidR="00DF29E1" w:rsidRDefault="00DF29E1" w:rsidP="003F713E">
      <w:pPr>
        <w:pStyle w:val="ListParagraph"/>
        <w:numPr>
          <w:ilvl w:val="0"/>
          <w:numId w:val="16"/>
        </w:numPr>
      </w:pPr>
      <w:r>
        <w:t>10 x kalibracija posameznih naprav za merjenje PM 1. 2.5 in 10 delcev – če se izkaže potreba po kalibriranih meritvah delcev na posameznem delu Kranja.</w:t>
      </w:r>
    </w:p>
    <w:p w14:paraId="4D8C91BF" w14:textId="77777777" w:rsidR="007E79F0" w:rsidRDefault="007E79F0" w:rsidP="007E79F0">
      <w:pPr>
        <w:jc w:val="both"/>
      </w:pPr>
    </w:p>
    <w:p w14:paraId="17D6CD5B" w14:textId="77777777" w:rsidR="00DF29E1" w:rsidRPr="0023096E" w:rsidRDefault="00DF29E1" w:rsidP="007E79F0">
      <w:pPr>
        <w:jc w:val="both"/>
      </w:pPr>
    </w:p>
    <w:sectPr w:rsidR="00DF29E1" w:rsidRPr="0023096E" w:rsidSect="000A42BC">
      <w:headerReference w:type="default" r:id="rId10"/>
      <w:pgSz w:w="11906" w:h="16838" w:code="9"/>
      <w:pgMar w:top="1418" w:right="1134" w:bottom="1418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AD6328" w14:textId="77777777" w:rsidR="003D72C3" w:rsidRDefault="003D72C3" w:rsidP="00D563ED">
      <w:pPr>
        <w:spacing w:after="0" w:line="240" w:lineRule="auto"/>
      </w:pPr>
      <w:r>
        <w:separator/>
      </w:r>
    </w:p>
  </w:endnote>
  <w:endnote w:type="continuationSeparator" w:id="0">
    <w:p w14:paraId="06A4E80B" w14:textId="77777777" w:rsidR="003D72C3" w:rsidRDefault="003D72C3" w:rsidP="00D563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NJFont">
    <w:altName w:val="Calibri"/>
    <w:panose1 w:val="00000000000000000000"/>
    <w:charset w:val="00"/>
    <w:family w:val="roman"/>
    <w:notTrueType/>
    <w:pitch w:val="default"/>
  </w:font>
  <w:font w:name="Dubai">
    <w:panose1 w:val="020B0503030403030204"/>
    <w:charset w:val="00"/>
    <w:family w:val="swiss"/>
    <w:pitch w:val="variable"/>
    <w:sig w:usb0="80002067" w:usb1="80000000" w:usb2="00000008" w:usb3="00000000" w:csb0="0000004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FDD964" w14:textId="77777777" w:rsidR="003D72C3" w:rsidRDefault="003D72C3" w:rsidP="00D563ED">
      <w:pPr>
        <w:spacing w:after="0" w:line="240" w:lineRule="auto"/>
      </w:pPr>
      <w:r>
        <w:separator/>
      </w:r>
    </w:p>
  </w:footnote>
  <w:footnote w:type="continuationSeparator" w:id="0">
    <w:p w14:paraId="0C020525" w14:textId="77777777" w:rsidR="003D72C3" w:rsidRDefault="003D72C3" w:rsidP="00D563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4347BD" w14:textId="5FAE1A1C" w:rsidR="00BA5109" w:rsidRDefault="00BA5109">
    <w:pPr>
      <w:pStyle w:val="Header"/>
    </w:pPr>
    <w:r>
      <w:tab/>
    </w:r>
    <w:r>
      <w:rPr>
        <w:noProof/>
      </w:rPr>
      <w:drawing>
        <wp:inline distT="0" distB="0" distL="0" distR="0" wp14:anchorId="490640EB" wp14:editId="533DFD87">
          <wp:extent cx="1012190" cy="1024255"/>
          <wp:effectExtent l="0" t="0" r="0" b="4445"/>
          <wp:docPr id="1487555503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2190" cy="10242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2AC7B68B" wp14:editId="423E00B6">
          <wp:extent cx="1036320" cy="1036320"/>
          <wp:effectExtent l="0" t="0" r="0" b="0"/>
          <wp:docPr id="848960031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6320" cy="10363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CF4AAA"/>
    <w:multiLevelType w:val="hybridMultilevel"/>
    <w:tmpl w:val="35B6DF0A"/>
    <w:lvl w:ilvl="0" w:tplc="FFFFFFFF">
      <w:start w:val="1"/>
      <w:numFmt w:val="lowerLetter"/>
      <w:lvlText w:val="%1.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23FE79FD"/>
    <w:multiLevelType w:val="hybridMultilevel"/>
    <w:tmpl w:val="6D5CC2D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D36320"/>
    <w:multiLevelType w:val="hybridMultilevel"/>
    <w:tmpl w:val="0D56EDF2"/>
    <w:lvl w:ilvl="0" w:tplc="04240019">
      <w:start w:val="1"/>
      <w:numFmt w:val="lowerLetter"/>
      <w:lvlText w:val="%1."/>
      <w:lvlJc w:val="left"/>
      <w:pPr>
        <w:ind w:left="1429" w:hanging="360"/>
      </w:pPr>
    </w:lvl>
    <w:lvl w:ilvl="1" w:tplc="04240019" w:tentative="1">
      <w:start w:val="1"/>
      <w:numFmt w:val="lowerLetter"/>
      <w:lvlText w:val="%2."/>
      <w:lvlJc w:val="left"/>
      <w:pPr>
        <w:ind w:left="2149" w:hanging="360"/>
      </w:pPr>
    </w:lvl>
    <w:lvl w:ilvl="2" w:tplc="0424001B" w:tentative="1">
      <w:start w:val="1"/>
      <w:numFmt w:val="lowerRoman"/>
      <w:lvlText w:val="%3."/>
      <w:lvlJc w:val="right"/>
      <w:pPr>
        <w:ind w:left="2869" w:hanging="180"/>
      </w:pPr>
    </w:lvl>
    <w:lvl w:ilvl="3" w:tplc="0424000F" w:tentative="1">
      <w:start w:val="1"/>
      <w:numFmt w:val="decimal"/>
      <w:lvlText w:val="%4."/>
      <w:lvlJc w:val="left"/>
      <w:pPr>
        <w:ind w:left="3589" w:hanging="360"/>
      </w:pPr>
    </w:lvl>
    <w:lvl w:ilvl="4" w:tplc="04240019" w:tentative="1">
      <w:start w:val="1"/>
      <w:numFmt w:val="lowerLetter"/>
      <w:lvlText w:val="%5."/>
      <w:lvlJc w:val="left"/>
      <w:pPr>
        <w:ind w:left="4309" w:hanging="360"/>
      </w:pPr>
    </w:lvl>
    <w:lvl w:ilvl="5" w:tplc="0424001B" w:tentative="1">
      <w:start w:val="1"/>
      <w:numFmt w:val="lowerRoman"/>
      <w:lvlText w:val="%6."/>
      <w:lvlJc w:val="right"/>
      <w:pPr>
        <w:ind w:left="5029" w:hanging="180"/>
      </w:pPr>
    </w:lvl>
    <w:lvl w:ilvl="6" w:tplc="0424000F" w:tentative="1">
      <w:start w:val="1"/>
      <w:numFmt w:val="decimal"/>
      <w:lvlText w:val="%7."/>
      <w:lvlJc w:val="left"/>
      <w:pPr>
        <w:ind w:left="5749" w:hanging="360"/>
      </w:pPr>
    </w:lvl>
    <w:lvl w:ilvl="7" w:tplc="04240019" w:tentative="1">
      <w:start w:val="1"/>
      <w:numFmt w:val="lowerLetter"/>
      <w:lvlText w:val="%8."/>
      <w:lvlJc w:val="left"/>
      <w:pPr>
        <w:ind w:left="6469" w:hanging="360"/>
      </w:pPr>
    </w:lvl>
    <w:lvl w:ilvl="8" w:tplc="0424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39593D26"/>
    <w:multiLevelType w:val="hybridMultilevel"/>
    <w:tmpl w:val="35B6DF0A"/>
    <w:lvl w:ilvl="0" w:tplc="FFFFFFFF">
      <w:start w:val="1"/>
      <w:numFmt w:val="lowerLetter"/>
      <w:lvlText w:val="%1.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3A3661EC"/>
    <w:multiLevelType w:val="hybridMultilevel"/>
    <w:tmpl w:val="35B6DF0A"/>
    <w:lvl w:ilvl="0" w:tplc="FFFFFFFF">
      <w:start w:val="1"/>
      <w:numFmt w:val="lowerLetter"/>
      <w:lvlText w:val="%1.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40F95F71"/>
    <w:multiLevelType w:val="hybridMultilevel"/>
    <w:tmpl w:val="0990427A"/>
    <w:lvl w:ilvl="0" w:tplc="A5566E2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010CC6"/>
    <w:multiLevelType w:val="hybridMultilevel"/>
    <w:tmpl w:val="3C003502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FE1FB5"/>
    <w:multiLevelType w:val="hybridMultilevel"/>
    <w:tmpl w:val="0990427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DC2FC4"/>
    <w:multiLevelType w:val="hybridMultilevel"/>
    <w:tmpl w:val="0990427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014C19"/>
    <w:multiLevelType w:val="hybridMultilevel"/>
    <w:tmpl w:val="947AA73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276E2C"/>
    <w:multiLevelType w:val="hybridMultilevel"/>
    <w:tmpl w:val="947AA73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C522A2"/>
    <w:multiLevelType w:val="hybridMultilevel"/>
    <w:tmpl w:val="35B6DF0A"/>
    <w:lvl w:ilvl="0" w:tplc="FFFFFFFF">
      <w:start w:val="1"/>
      <w:numFmt w:val="lowerLetter"/>
      <w:lvlText w:val="%1.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635B72A3"/>
    <w:multiLevelType w:val="hybridMultilevel"/>
    <w:tmpl w:val="35B6DF0A"/>
    <w:lvl w:ilvl="0" w:tplc="FFFFFFFF">
      <w:start w:val="1"/>
      <w:numFmt w:val="lowerLetter"/>
      <w:lvlText w:val="%1.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68821A11"/>
    <w:multiLevelType w:val="hybridMultilevel"/>
    <w:tmpl w:val="3B92CF58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113B12"/>
    <w:multiLevelType w:val="hybridMultilevel"/>
    <w:tmpl w:val="3C00350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9D5827"/>
    <w:multiLevelType w:val="hybridMultilevel"/>
    <w:tmpl w:val="35B6DF0A"/>
    <w:lvl w:ilvl="0" w:tplc="FFFFFFFF">
      <w:start w:val="1"/>
      <w:numFmt w:val="lowerLetter"/>
      <w:lvlText w:val="%1.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7253315B"/>
    <w:multiLevelType w:val="multilevel"/>
    <w:tmpl w:val="5F3AC968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315576678">
    <w:abstractNumId w:val="16"/>
  </w:num>
  <w:num w:numId="2" w16cid:durableId="227345205">
    <w:abstractNumId w:val="2"/>
  </w:num>
  <w:num w:numId="3" w16cid:durableId="252015596">
    <w:abstractNumId w:val="0"/>
  </w:num>
  <w:num w:numId="4" w16cid:durableId="241568032">
    <w:abstractNumId w:val="15"/>
  </w:num>
  <w:num w:numId="5" w16cid:durableId="1858156335">
    <w:abstractNumId w:val="5"/>
  </w:num>
  <w:num w:numId="6" w16cid:durableId="958145709">
    <w:abstractNumId w:val="12"/>
  </w:num>
  <w:num w:numId="7" w16cid:durableId="1734348904">
    <w:abstractNumId w:val="11"/>
  </w:num>
  <w:num w:numId="8" w16cid:durableId="488136244">
    <w:abstractNumId w:val="3"/>
  </w:num>
  <w:num w:numId="9" w16cid:durableId="636489949">
    <w:abstractNumId w:val="7"/>
  </w:num>
  <w:num w:numId="10" w16cid:durableId="1740246494">
    <w:abstractNumId w:val="13"/>
  </w:num>
  <w:num w:numId="11" w16cid:durableId="1419012486">
    <w:abstractNumId w:val="4"/>
  </w:num>
  <w:num w:numId="12" w16cid:durableId="1466704181">
    <w:abstractNumId w:val="6"/>
  </w:num>
  <w:num w:numId="13" w16cid:durableId="1697852143">
    <w:abstractNumId w:val="14"/>
  </w:num>
  <w:num w:numId="14" w16cid:durableId="917010237">
    <w:abstractNumId w:val="8"/>
  </w:num>
  <w:num w:numId="15" w16cid:durableId="1123042466">
    <w:abstractNumId w:val="9"/>
  </w:num>
  <w:num w:numId="16" w16cid:durableId="1591356429">
    <w:abstractNumId w:val="10"/>
  </w:num>
  <w:num w:numId="17" w16cid:durableId="619532991">
    <w:abstractNumId w:val="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643B"/>
    <w:rsid w:val="00007A1E"/>
    <w:rsid w:val="000108BD"/>
    <w:rsid w:val="00011748"/>
    <w:rsid w:val="00011E89"/>
    <w:rsid w:val="00021CC8"/>
    <w:rsid w:val="00030C9B"/>
    <w:rsid w:val="00033BFD"/>
    <w:rsid w:val="00033D7F"/>
    <w:rsid w:val="00034B80"/>
    <w:rsid w:val="00035590"/>
    <w:rsid w:val="00037313"/>
    <w:rsid w:val="00037372"/>
    <w:rsid w:val="000414D3"/>
    <w:rsid w:val="00041D8E"/>
    <w:rsid w:val="00045508"/>
    <w:rsid w:val="000456D3"/>
    <w:rsid w:val="00050A52"/>
    <w:rsid w:val="00055CD8"/>
    <w:rsid w:val="00061068"/>
    <w:rsid w:val="00063B10"/>
    <w:rsid w:val="00064299"/>
    <w:rsid w:val="00064A05"/>
    <w:rsid w:val="00065629"/>
    <w:rsid w:val="00065C69"/>
    <w:rsid w:val="00066078"/>
    <w:rsid w:val="000710E6"/>
    <w:rsid w:val="00071CBC"/>
    <w:rsid w:val="00073266"/>
    <w:rsid w:val="00074809"/>
    <w:rsid w:val="000807D7"/>
    <w:rsid w:val="00083686"/>
    <w:rsid w:val="00083CF4"/>
    <w:rsid w:val="0008729D"/>
    <w:rsid w:val="0008769D"/>
    <w:rsid w:val="00087FB6"/>
    <w:rsid w:val="00090279"/>
    <w:rsid w:val="00091FBA"/>
    <w:rsid w:val="000A0A82"/>
    <w:rsid w:val="000A226C"/>
    <w:rsid w:val="000A336D"/>
    <w:rsid w:val="000A344C"/>
    <w:rsid w:val="000A3A9F"/>
    <w:rsid w:val="000A42BC"/>
    <w:rsid w:val="000A5200"/>
    <w:rsid w:val="000A7603"/>
    <w:rsid w:val="000B71EA"/>
    <w:rsid w:val="000B7CF1"/>
    <w:rsid w:val="000B7FBC"/>
    <w:rsid w:val="000C1515"/>
    <w:rsid w:val="000C40A3"/>
    <w:rsid w:val="000C4575"/>
    <w:rsid w:val="000C6B0C"/>
    <w:rsid w:val="000D0953"/>
    <w:rsid w:val="000D3758"/>
    <w:rsid w:val="000E0F6D"/>
    <w:rsid w:val="000E492A"/>
    <w:rsid w:val="000E6700"/>
    <w:rsid w:val="0010425E"/>
    <w:rsid w:val="001109CF"/>
    <w:rsid w:val="0011302F"/>
    <w:rsid w:val="00116126"/>
    <w:rsid w:val="00120D70"/>
    <w:rsid w:val="001319A6"/>
    <w:rsid w:val="001327FC"/>
    <w:rsid w:val="00133D08"/>
    <w:rsid w:val="00137C87"/>
    <w:rsid w:val="001406DF"/>
    <w:rsid w:val="00141680"/>
    <w:rsid w:val="00144E5A"/>
    <w:rsid w:val="00150804"/>
    <w:rsid w:val="00154BBE"/>
    <w:rsid w:val="00155585"/>
    <w:rsid w:val="00162B79"/>
    <w:rsid w:val="00165482"/>
    <w:rsid w:val="00170735"/>
    <w:rsid w:val="001707E0"/>
    <w:rsid w:val="001731DF"/>
    <w:rsid w:val="001734AE"/>
    <w:rsid w:val="00173B05"/>
    <w:rsid w:val="001818C3"/>
    <w:rsid w:val="00182422"/>
    <w:rsid w:val="001836D7"/>
    <w:rsid w:val="00183DB6"/>
    <w:rsid w:val="00185A9B"/>
    <w:rsid w:val="0018665C"/>
    <w:rsid w:val="0019053B"/>
    <w:rsid w:val="00193A7B"/>
    <w:rsid w:val="001945EC"/>
    <w:rsid w:val="00197192"/>
    <w:rsid w:val="00197EBF"/>
    <w:rsid w:val="001A163B"/>
    <w:rsid w:val="001A68E6"/>
    <w:rsid w:val="001A718D"/>
    <w:rsid w:val="001B0D28"/>
    <w:rsid w:val="001B6549"/>
    <w:rsid w:val="001C01C2"/>
    <w:rsid w:val="001C08D7"/>
    <w:rsid w:val="001C25CC"/>
    <w:rsid w:val="001C438B"/>
    <w:rsid w:val="001C4738"/>
    <w:rsid w:val="001C5476"/>
    <w:rsid w:val="001C6B37"/>
    <w:rsid w:val="001D0876"/>
    <w:rsid w:val="001D2865"/>
    <w:rsid w:val="001D31A2"/>
    <w:rsid w:val="001D433B"/>
    <w:rsid w:val="001D70BD"/>
    <w:rsid w:val="001D7207"/>
    <w:rsid w:val="001D7AE8"/>
    <w:rsid w:val="001E2150"/>
    <w:rsid w:val="001E4F50"/>
    <w:rsid w:val="001E7610"/>
    <w:rsid w:val="001F1969"/>
    <w:rsid w:val="001F3F7C"/>
    <w:rsid w:val="001F7BA7"/>
    <w:rsid w:val="00202903"/>
    <w:rsid w:val="002031B2"/>
    <w:rsid w:val="00203736"/>
    <w:rsid w:val="002047CB"/>
    <w:rsid w:val="00204FC0"/>
    <w:rsid w:val="00212C46"/>
    <w:rsid w:val="002154FD"/>
    <w:rsid w:val="00216A79"/>
    <w:rsid w:val="0021727D"/>
    <w:rsid w:val="00222050"/>
    <w:rsid w:val="00224946"/>
    <w:rsid w:val="00224EBC"/>
    <w:rsid w:val="0022518A"/>
    <w:rsid w:val="0023096E"/>
    <w:rsid w:val="00241A0D"/>
    <w:rsid w:val="002433DD"/>
    <w:rsid w:val="002448A1"/>
    <w:rsid w:val="00246377"/>
    <w:rsid w:val="00247A9A"/>
    <w:rsid w:val="00260EF8"/>
    <w:rsid w:val="00262B88"/>
    <w:rsid w:val="00263CCC"/>
    <w:rsid w:val="00267848"/>
    <w:rsid w:val="00275DEB"/>
    <w:rsid w:val="00277242"/>
    <w:rsid w:val="0028352D"/>
    <w:rsid w:val="00283CD1"/>
    <w:rsid w:val="0028430C"/>
    <w:rsid w:val="002859DE"/>
    <w:rsid w:val="002915D9"/>
    <w:rsid w:val="00291802"/>
    <w:rsid w:val="00291DE6"/>
    <w:rsid w:val="00293049"/>
    <w:rsid w:val="00295890"/>
    <w:rsid w:val="0029643B"/>
    <w:rsid w:val="002974A6"/>
    <w:rsid w:val="00297722"/>
    <w:rsid w:val="00297E4E"/>
    <w:rsid w:val="002A05CD"/>
    <w:rsid w:val="002A07BF"/>
    <w:rsid w:val="002A0976"/>
    <w:rsid w:val="002A3831"/>
    <w:rsid w:val="002B07E5"/>
    <w:rsid w:val="002B1057"/>
    <w:rsid w:val="002B125E"/>
    <w:rsid w:val="002B57CF"/>
    <w:rsid w:val="002B6810"/>
    <w:rsid w:val="002C0A7B"/>
    <w:rsid w:val="002D215A"/>
    <w:rsid w:val="002D24FE"/>
    <w:rsid w:val="002D453B"/>
    <w:rsid w:val="002E2499"/>
    <w:rsid w:val="002E3314"/>
    <w:rsid w:val="002E71E8"/>
    <w:rsid w:val="002F1C93"/>
    <w:rsid w:val="002F324D"/>
    <w:rsid w:val="002F3842"/>
    <w:rsid w:val="002F7A1C"/>
    <w:rsid w:val="002F7C40"/>
    <w:rsid w:val="00305500"/>
    <w:rsid w:val="00306330"/>
    <w:rsid w:val="003072DE"/>
    <w:rsid w:val="003074AD"/>
    <w:rsid w:val="00314EF1"/>
    <w:rsid w:val="0031669B"/>
    <w:rsid w:val="003170C7"/>
    <w:rsid w:val="00323668"/>
    <w:rsid w:val="00327D1A"/>
    <w:rsid w:val="00332C73"/>
    <w:rsid w:val="00335D42"/>
    <w:rsid w:val="00340DBD"/>
    <w:rsid w:val="00341513"/>
    <w:rsid w:val="0034152D"/>
    <w:rsid w:val="00341B39"/>
    <w:rsid w:val="003459B4"/>
    <w:rsid w:val="00346788"/>
    <w:rsid w:val="0034786F"/>
    <w:rsid w:val="00357F7F"/>
    <w:rsid w:val="003600FA"/>
    <w:rsid w:val="00360AAE"/>
    <w:rsid w:val="00361529"/>
    <w:rsid w:val="00362590"/>
    <w:rsid w:val="00363980"/>
    <w:rsid w:val="00373BBF"/>
    <w:rsid w:val="00374168"/>
    <w:rsid w:val="00376BD5"/>
    <w:rsid w:val="003808BB"/>
    <w:rsid w:val="003825A9"/>
    <w:rsid w:val="00382CC5"/>
    <w:rsid w:val="003860BC"/>
    <w:rsid w:val="00387091"/>
    <w:rsid w:val="0039677E"/>
    <w:rsid w:val="00397405"/>
    <w:rsid w:val="003A0177"/>
    <w:rsid w:val="003A3C40"/>
    <w:rsid w:val="003A5627"/>
    <w:rsid w:val="003B0665"/>
    <w:rsid w:val="003B4161"/>
    <w:rsid w:val="003B5002"/>
    <w:rsid w:val="003B6472"/>
    <w:rsid w:val="003C36DD"/>
    <w:rsid w:val="003C3B34"/>
    <w:rsid w:val="003C5FB5"/>
    <w:rsid w:val="003C6960"/>
    <w:rsid w:val="003D1011"/>
    <w:rsid w:val="003D199F"/>
    <w:rsid w:val="003D2326"/>
    <w:rsid w:val="003D5EEC"/>
    <w:rsid w:val="003D72C3"/>
    <w:rsid w:val="003E41CE"/>
    <w:rsid w:val="003E43F7"/>
    <w:rsid w:val="003E4D27"/>
    <w:rsid w:val="003E76E0"/>
    <w:rsid w:val="003F008C"/>
    <w:rsid w:val="003F0625"/>
    <w:rsid w:val="003F2391"/>
    <w:rsid w:val="003F2F27"/>
    <w:rsid w:val="003F3869"/>
    <w:rsid w:val="003F4F0C"/>
    <w:rsid w:val="003F713E"/>
    <w:rsid w:val="00400214"/>
    <w:rsid w:val="004056B4"/>
    <w:rsid w:val="004137FE"/>
    <w:rsid w:val="00415814"/>
    <w:rsid w:val="00415C9E"/>
    <w:rsid w:val="00417864"/>
    <w:rsid w:val="00417C4A"/>
    <w:rsid w:val="004203B3"/>
    <w:rsid w:val="00422B47"/>
    <w:rsid w:val="0043175B"/>
    <w:rsid w:val="00431ADE"/>
    <w:rsid w:val="00431E41"/>
    <w:rsid w:val="00435FEC"/>
    <w:rsid w:val="00436B32"/>
    <w:rsid w:val="00442CC1"/>
    <w:rsid w:val="0044352B"/>
    <w:rsid w:val="00446862"/>
    <w:rsid w:val="00451977"/>
    <w:rsid w:val="00451AD2"/>
    <w:rsid w:val="004531C6"/>
    <w:rsid w:val="0045505F"/>
    <w:rsid w:val="004566F2"/>
    <w:rsid w:val="00457905"/>
    <w:rsid w:val="00457947"/>
    <w:rsid w:val="00457F59"/>
    <w:rsid w:val="004601DC"/>
    <w:rsid w:val="00461FCD"/>
    <w:rsid w:val="00462EEC"/>
    <w:rsid w:val="0046574A"/>
    <w:rsid w:val="00465835"/>
    <w:rsid w:val="00472436"/>
    <w:rsid w:val="00473FEF"/>
    <w:rsid w:val="004747BB"/>
    <w:rsid w:val="0048490E"/>
    <w:rsid w:val="00485D31"/>
    <w:rsid w:val="004901BF"/>
    <w:rsid w:val="00492D6B"/>
    <w:rsid w:val="00494CA9"/>
    <w:rsid w:val="00497203"/>
    <w:rsid w:val="004A1274"/>
    <w:rsid w:val="004A14FA"/>
    <w:rsid w:val="004A33FF"/>
    <w:rsid w:val="004A5483"/>
    <w:rsid w:val="004A561C"/>
    <w:rsid w:val="004A7159"/>
    <w:rsid w:val="004A790E"/>
    <w:rsid w:val="004B2877"/>
    <w:rsid w:val="004B2C68"/>
    <w:rsid w:val="004B4D4A"/>
    <w:rsid w:val="004B4F36"/>
    <w:rsid w:val="004B64A4"/>
    <w:rsid w:val="004C1769"/>
    <w:rsid w:val="004C3394"/>
    <w:rsid w:val="004C54C7"/>
    <w:rsid w:val="004C5572"/>
    <w:rsid w:val="004D02D6"/>
    <w:rsid w:val="004D21AC"/>
    <w:rsid w:val="004D315B"/>
    <w:rsid w:val="004D47AD"/>
    <w:rsid w:val="004D7373"/>
    <w:rsid w:val="004D7DD5"/>
    <w:rsid w:val="004E0E79"/>
    <w:rsid w:val="004E3F89"/>
    <w:rsid w:val="004E4836"/>
    <w:rsid w:val="004E5806"/>
    <w:rsid w:val="004F1D49"/>
    <w:rsid w:val="004F59E4"/>
    <w:rsid w:val="00500382"/>
    <w:rsid w:val="00502591"/>
    <w:rsid w:val="00504400"/>
    <w:rsid w:val="0050496D"/>
    <w:rsid w:val="005133DB"/>
    <w:rsid w:val="0051375D"/>
    <w:rsid w:val="00513E6B"/>
    <w:rsid w:val="005147AD"/>
    <w:rsid w:val="00514AB1"/>
    <w:rsid w:val="00515EF6"/>
    <w:rsid w:val="00517D49"/>
    <w:rsid w:val="005209B8"/>
    <w:rsid w:val="00522439"/>
    <w:rsid w:val="00524F18"/>
    <w:rsid w:val="00537A51"/>
    <w:rsid w:val="00542470"/>
    <w:rsid w:val="005424D3"/>
    <w:rsid w:val="005461C5"/>
    <w:rsid w:val="0054634E"/>
    <w:rsid w:val="00551F29"/>
    <w:rsid w:val="005558F7"/>
    <w:rsid w:val="0055623B"/>
    <w:rsid w:val="00564008"/>
    <w:rsid w:val="00565594"/>
    <w:rsid w:val="00570227"/>
    <w:rsid w:val="0057237B"/>
    <w:rsid w:val="005742F9"/>
    <w:rsid w:val="00575FD7"/>
    <w:rsid w:val="005824DD"/>
    <w:rsid w:val="0059448F"/>
    <w:rsid w:val="005948BE"/>
    <w:rsid w:val="00595877"/>
    <w:rsid w:val="005A142C"/>
    <w:rsid w:val="005A6709"/>
    <w:rsid w:val="005B0397"/>
    <w:rsid w:val="005B1618"/>
    <w:rsid w:val="005B3966"/>
    <w:rsid w:val="005B3A96"/>
    <w:rsid w:val="005B4A06"/>
    <w:rsid w:val="005B65E5"/>
    <w:rsid w:val="005B7F37"/>
    <w:rsid w:val="005C10C7"/>
    <w:rsid w:val="005C4BB2"/>
    <w:rsid w:val="005C5339"/>
    <w:rsid w:val="005C55FE"/>
    <w:rsid w:val="005D0540"/>
    <w:rsid w:val="005D0F7E"/>
    <w:rsid w:val="005D21E9"/>
    <w:rsid w:val="005E6A5B"/>
    <w:rsid w:val="005F11B1"/>
    <w:rsid w:val="005F193E"/>
    <w:rsid w:val="005F4AC4"/>
    <w:rsid w:val="005F5A32"/>
    <w:rsid w:val="00600F28"/>
    <w:rsid w:val="006024F3"/>
    <w:rsid w:val="00602778"/>
    <w:rsid w:val="00602852"/>
    <w:rsid w:val="00602B8C"/>
    <w:rsid w:val="00607159"/>
    <w:rsid w:val="006108D3"/>
    <w:rsid w:val="00613ED1"/>
    <w:rsid w:val="00622F90"/>
    <w:rsid w:val="00623576"/>
    <w:rsid w:val="006254E6"/>
    <w:rsid w:val="00633261"/>
    <w:rsid w:val="00640A18"/>
    <w:rsid w:val="00642801"/>
    <w:rsid w:val="00644E38"/>
    <w:rsid w:val="006454A4"/>
    <w:rsid w:val="00647661"/>
    <w:rsid w:val="00647D03"/>
    <w:rsid w:val="0065132D"/>
    <w:rsid w:val="00651CB9"/>
    <w:rsid w:val="00652B02"/>
    <w:rsid w:val="006557C5"/>
    <w:rsid w:val="00656F32"/>
    <w:rsid w:val="00656F85"/>
    <w:rsid w:val="00664998"/>
    <w:rsid w:val="00667549"/>
    <w:rsid w:val="00670D2D"/>
    <w:rsid w:val="00672F9F"/>
    <w:rsid w:val="00676133"/>
    <w:rsid w:val="00685DE9"/>
    <w:rsid w:val="006876EE"/>
    <w:rsid w:val="006955D5"/>
    <w:rsid w:val="00696204"/>
    <w:rsid w:val="006A3EF4"/>
    <w:rsid w:val="006A6B61"/>
    <w:rsid w:val="006B2B45"/>
    <w:rsid w:val="006B47A0"/>
    <w:rsid w:val="006C11C7"/>
    <w:rsid w:val="006C7B58"/>
    <w:rsid w:val="006D07F7"/>
    <w:rsid w:val="006D12F4"/>
    <w:rsid w:val="006D3D98"/>
    <w:rsid w:val="006D4E31"/>
    <w:rsid w:val="006D5963"/>
    <w:rsid w:val="006D59B4"/>
    <w:rsid w:val="006D6006"/>
    <w:rsid w:val="006E0DF1"/>
    <w:rsid w:val="006E4B03"/>
    <w:rsid w:val="006E74CC"/>
    <w:rsid w:val="006E78FB"/>
    <w:rsid w:val="006F5DCA"/>
    <w:rsid w:val="006F75FE"/>
    <w:rsid w:val="006F7B8B"/>
    <w:rsid w:val="00700876"/>
    <w:rsid w:val="0070125F"/>
    <w:rsid w:val="007042CA"/>
    <w:rsid w:val="00705059"/>
    <w:rsid w:val="00707FB6"/>
    <w:rsid w:val="00711860"/>
    <w:rsid w:val="00712272"/>
    <w:rsid w:val="00715A4B"/>
    <w:rsid w:val="007173F8"/>
    <w:rsid w:val="007223C9"/>
    <w:rsid w:val="00723CF2"/>
    <w:rsid w:val="0072674E"/>
    <w:rsid w:val="0073019B"/>
    <w:rsid w:val="00731FB2"/>
    <w:rsid w:val="007320CE"/>
    <w:rsid w:val="007355C9"/>
    <w:rsid w:val="00735FDD"/>
    <w:rsid w:val="00740866"/>
    <w:rsid w:val="00742008"/>
    <w:rsid w:val="0074475E"/>
    <w:rsid w:val="00747992"/>
    <w:rsid w:val="00750F42"/>
    <w:rsid w:val="00756E4F"/>
    <w:rsid w:val="00761F13"/>
    <w:rsid w:val="007631C5"/>
    <w:rsid w:val="00763B1E"/>
    <w:rsid w:val="007648A9"/>
    <w:rsid w:val="00767CE8"/>
    <w:rsid w:val="0077340D"/>
    <w:rsid w:val="00773794"/>
    <w:rsid w:val="00777AA0"/>
    <w:rsid w:val="00780548"/>
    <w:rsid w:val="0078223E"/>
    <w:rsid w:val="00782DD1"/>
    <w:rsid w:val="007854E9"/>
    <w:rsid w:val="0078645A"/>
    <w:rsid w:val="007926B2"/>
    <w:rsid w:val="007968B1"/>
    <w:rsid w:val="007A2B18"/>
    <w:rsid w:val="007A3AC0"/>
    <w:rsid w:val="007A5B69"/>
    <w:rsid w:val="007B36B3"/>
    <w:rsid w:val="007C3C6B"/>
    <w:rsid w:val="007C5B8A"/>
    <w:rsid w:val="007C5CDB"/>
    <w:rsid w:val="007C5E07"/>
    <w:rsid w:val="007C6B7D"/>
    <w:rsid w:val="007D53E4"/>
    <w:rsid w:val="007D6592"/>
    <w:rsid w:val="007D7D6E"/>
    <w:rsid w:val="007D7E85"/>
    <w:rsid w:val="007E3C2D"/>
    <w:rsid w:val="007E5EB5"/>
    <w:rsid w:val="007E75EF"/>
    <w:rsid w:val="007E79F0"/>
    <w:rsid w:val="007E7A7D"/>
    <w:rsid w:val="007F0B66"/>
    <w:rsid w:val="007F0C2D"/>
    <w:rsid w:val="007F22CE"/>
    <w:rsid w:val="007F2724"/>
    <w:rsid w:val="007F510C"/>
    <w:rsid w:val="007F72B7"/>
    <w:rsid w:val="00800A06"/>
    <w:rsid w:val="00801A8E"/>
    <w:rsid w:val="008079E6"/>
    <w:rsid w:val="00820D4C"/>
    <w:rsid w:val="00821763"/>
    <w:rsid w:val="00824455"/>
    <w:rsid w:val="00826041"/>
    <w:rsid w:val="0082724B"/>
    <w:rsid w:val="008338C3"/>
    <w:rsid w:val="00833C48"/>
    <w:rsid w:val="00835EAE"/>
    <w:rsid w:val="008360C9"/>
    <w:rsid w:val="008420F8"/>
    <w:rsid w:val="00842F35"/>
    <w:rsid w:val="00852CA6"/>
    <w:rsid w:val="008569BC"/>
    <w:rsid w:val="0086232E"/>
    <w:rsid w:val="0086259C"/>
    <w:rsid w:val="0086367D"/>
    <w:rsid w:val="00864E23"/>
    <w:rsid w:val="00865290"/>
    <w:rsid w:val="00867F84"/>
    <w:rsid w:val="00870281"/>
    <w:rsid w:val="00871045"/>
    <w:rsid w:val="00871334"/>
    <w:rsid w:val="008737BD"/>
    <w:rsid w:val="00873DB4"/>
    <w:rsid w:val="008758CE"/>
    <w:rsid w:val="008773E9"/>
    <w:rsid w:val="00877E9B"/>
    <w:rsid w:val="00880290"/>
    <w:rsid w:val="00882657"/>
    <w:rsid w:val="00884296"/>
    <w:rsid w:val="008859C7"/>
    <w:rsid w:val="00885F23"/>
    <w:rsid w:val="0088637B"/>
    <w:rsid w:val="00894009"/>
    <w:rsid w:val="0089450C"/>
    <w:rsid w:val="00895FF3"/>
    <w:rsid w:val="008A3CF7"/>
    <w:rsid w:val="008B3BFA"/>
    <w:rsid w:val="008B4888"/>
    <w:rsid w:val="008C1CDD"/>
    <w:rsid w:val="008C1FD1"/>
    <w:rsid w:val="008C23D1"/>
    <w:rsid w:val="008C3000"/>
    <w:rsid w:val="008C30C4"/>
    <w:rsid w:val="008C31CA"/>
    <w:rsid w:val="008C343D"/>
    <w:rsid w:val="008C3CE7"/>
    <w:rsid w:val="008C5220"/>
    <w:rsid w:val="008C59D5"/>
    <w:rsid w:val="008C76CC"/>
    <w:rsid w:val="008D0799"/>
    <w:rsid w:val="008D0ACB"/>
    <w:rsid w:val="008D30FD"/>
    <w:rsid w:val="008D3570"/>
    <w:rsid w:val="008D3EC3"/>
    <w:rsid w:val="008D3FB6"/>
    <w:rsid w:val="008D42F7"/>
    <w:rsid w:val="008E13B7"/>
    <w:rsid w:val="008E21A3"/>
    <w:rsid w:val="008E2316"/>
    <w:rsid w:val="008E6469"/>
    <w:rsid w:val="008F1D85"/>
    <w:rsid w:val="008F3603"/>
    <w:rsid w:val="008F4AE9"/>
    <w:rsid w:val="008F4DEC"/>
    <w:rsid w:val="00901686"/>
    <w:rsid w:val="009018D4"/>
    <w:rsid w:val="0090203D"/>
    <w:rsid w:val="009058A3"/>
    <w:rsid w:val="009068A2"/>
    <w:rsid w:val="0091083D"/>
    <w:rsid w:val="00911A73"/>
    <w:rsid w:val="009131FA"/>
    <w:rsid w:val="009220DE"/>
    <w:rsid w:val="00923463"/>
    <w:rsid w:val="0092350F"/>
    <w:rsid w:val="00924FA7"/>
    <w:rsid w:val="00930323"/>
    <w:rsid w:val="00932DD0"/>
    <w:rsid w:val="00932E0B"/>
    <w:rsid w:val="0093332B"/>
    <w:rsid w:val="00934AAF"/>
    <w:rsid w:val="00937398"/>
    <w:rsid w:val="0093777F"/>
    <w:rsid w:val="009409CE"/>
    <w:rsid w:val="009426B4"/>
    <w:rsid w:val="00944172"/>
    <w:rsid w:val="00947A6D"/>
    <w:rsid w:val="00956263"/>
    <w:rsid w:val="00956496"/>
    <w:rsid w:val="00961F5C"/>
    <w:rsid w:val="0096209E"/>
    <w:rsid w:val="009645CB"/>
    <w:rsid w:val="0096769B"/>
    <w:rsid w:val="00970EDB"/>
    <w:rsid w:val="00972EF8"/>
    <w:rsid w:val="00973B95"/>
    <w:rsid w:val="00975BE3"/>
    <w:rsid w:val="00975E2D"/>
    <w:rsid w:val="0098120D"/>
    <w:rsid w:val="00987CF7"/>
    <w:rsid w:val="00990A88"/>
    <w:rsid w:val="009914AD"/>
    <w:rsid w:val="00993BDE"/>
    <w:rsid w:val="00995460"/>
    <w:rsid w:val="00995C6B"/>
    <w:rsid w:val="0099609C"/>
    <w:rsid w:val="00996AAB"/>
    <w:rsid w:val="0099781B"/>
    <w:rsid w:val="009A10CE"/>
    <w:rsid w:val="009A3D0C"/>
    <w:rsid w:val="009A4B3E"/>
    <w:rsid w:val="009B4342"/>
    <w:rsid w:val="009B48E7"/>
    <w:rsid w:val="009B7EC1"/>
    <w:rsid w:val="009C1D62"/>
    <w:rsid w:val="009C5884"/>
    <w:rsid w:val="009C7A88"/>
    <w:rsid w:val="009D4F15"/>
    <w:rsid w:val="009D4F35"/>
    <w:rsid w:val="009E15BD"/>
    <w:rsid w:val="009E3CD8"/>
    <w:rsid w:val="009E4092"/>
    <w:rsid w:val="009E51C7"/>
    <w:rsid w:val="009F0769"/>
    <w:rsid w:val="009F0F42"/>
    <w:rsid w:val="009F2459"/>
    <w:rsid w:val="009F3414"/>
    <w:rsid w:val="009F551E"/>
    <w:rsid w:val="009F6B05"/>
    <w:rsid w:val="009F6DFB"/>
    <w:rsid w:val="00A00D9C"/>
    <w:rsid w:val="00A00DB2"/>
    <w:rsid w:val="00A00E4A"/>
    <w:rsid w:val="00A015FF"/>
    <w:rsid w:val="00A03245"/>
    <w:rsid w:val="00A0769B"/>
    <w:rsid w:val="00A10D94"/>
    <w:rsid w:val="00A110FD"/>
    <w:rsid w:val="00A14DC3"/>
    <w:rsid w:val="00A172B9"/>
    <w:rsid w:val="00A2029E"/>
    <w:rsid w:val="00A20C3C"/>
    <w:rsid w:val="00A26739"/>
    <w:rsid w:val="00A27A5E"/>
    <w:rsid w:val="00A319F4"/>
    <w:rsid w:val="00A335D6"/>
    <w:rsid w:val="00A34E33"/>
    <w:rsid w:val="00A34E9F"/>
    <w:rsid w:val="00A354B6"/>
    <w:rsid w:val="00A369BE"/>
    <w:rsid w:val="00A36C0A"/>
    <w:rsid w:val="00A40BC3"/>
    <w:rsid w:val="00A410BA"/>
    <w:rsid w:val="00A43951"/>
    <w:rsid w:val="00A4413B"/>
    <w:rsid w:val="00A45161"/>
    <w:rsid w:val="00A46B83"/>
    <w:rsid w:val="00A63FE6"/>
    <w:rsid w:val="00A66CD5"/>
    <w:rsid w:val="00A70C54"/>
    <w:rsid w:val="00A70F6D"/>
    <w:rsid w:val="00A718BA"/>
    <w:rsid w:val="00A75FB0"/>
    <w:rsid w:val="00A808BA"/>
    <w:rsid w:val="00A832D9"/>
    <w:rsid w:val="00A83D51"/>
    <w:rsid w:val="00A8413E"/>
    <w:rsid w:val="00A853C1"/>
    <w:rsid w:val="00A868A6"/>
    <w:rsid w:val="00A905FB"/>
    <w:rsid w:val="00A9182A"/>
    <w:rsid w:val="00A92FA6"/>
    <w:rsid w:val="00A94B82"/>
    <w:rsid w:val="00A95A4E"/>
    <w:rsid w:val="00A97CCF"/>
    <w:rsid w:val="00AA1924"/>
    <w:rsid w:val="00AA1CBD"/>
    <w:rsid w:val="00AA2A92"/>
    <w:rsid w:val="00AA41B5"/>
    <w:rsid w:val="00AA644A"/>
    <w:rsid w:val="00AB1178"/>
    <w:rsid w:val="00AB42E8"/>
    <w:rsid w:val="00AB5814"/>
    <w:rsid w:val="00AC15B5"/>
    <w:rsid w:val="00AC3B1D"/>
    <w:rsid w:val="00AC5819"/>
    <w:rsid w:val="00AD0E3F"/>
    <w:rsid w:val="00AD129C"/>
    <w:rsid w:val="00AD2A49"/>
    <w:rsid w:val="00AD328E"/>
    <w:rsid w:val="00AD3891"/>
    <w:rsid w:val="00AD3A05"/>
    <w:rsid w:val="00AD3F7C"/>
    <w:rsid w:val="00AD4057"/>
    <w:rsid w:val="00AD69A0"/>
    <w:rsid w:val="00AE3214"/>
    <w:rsid w:val="00AE4A0C"/>
    <w:rsid w:val="00AE707E"/>
    <w:rsid w:val="00AF2865"/>
    <w:rsid w:val="00AF5CFF"/>
    <w:rsid w:val="00AF6E17"/>
    <w:rsid w:val="00AF6FB4"/>
    <w:rsid w:val="00B00D80"/>
    <w:rsid w:val="00B00EA8"/>
    <w:rsid w:val="00B01400"/>
    <w:rsid w:val="00B0476A"/>
    <w:rsid w:val="00B05409"/>
    <w:rsid w:val="00B14366"/>
    <w:rsid w:val="00B15779"/>
    <w:rsid w:val="00B20CE2"/>
    <w:rsid w:val="00B22B90"/>
    <w:rsid w:val="00B32567"/>
    <w:rsid w:val="00B32994"/>
    <w:rsid w:val="00B347C8"/>
    <w:rsid w:val="00B35776"/>
    <w:rsid w:val="00B3590E"/>
    <w:rsid w:val="00B3649E"/>
    <w:rsid w:val="00B4070E"/>
    <w:rsid w:val="00B40E6E"/>
    <w:rsid w:val="00B41374"/>
    <w:rsid w:val="00B420F8"/>
    <w:rsid w:val="00B42561"/>
    <w:rsid w:val="00B42AB7"/>
    <w:rsid w:val="00B43CDA"/>
    <w:rsid w:val="00B44938"/>
    <w:rsid w:val="00B452B0"/>
    <w:rsid w:val="00B460A5"/>
    <w:rsid w:val="00B54C25"/>
    <w:rsid w:val="00B5612A"/>
    <w:rsid w:val="00B60C7F"/>
    <w:rsid w:val="00B6549E"/>
    <w:rsid w:val="00B66071"/>
    <w:rsid w:val="00B67374"/>
    <w:rsid w:val="00B70326"/>
    <w:rsid w:val="00B70C04"/>
    <w:rsid w:val="00B7120F"/>
    <w:rsid w:val="00B71767"/>
    <w:rsid w:val="00B74A51"/>
    <w:rsid w:val="00B76E4E"/>
    <w:rsid w:val="00B811B1"/>
    <w:rsid w:val="00B83197"/>
    <w:rsid w:val="00B84E60"/>
    <w:rsid w:val="00B87BCC"/>
    <w:rsid w:val="00B925D5"/>
    <w:rsid w:val="00BA5109"/>
    <w:rsid w:val="00BA55D1"/>
    <w:rsid w:val="00BA57A1"/>
    <w:rsid w:val="00BA6DD4"/>
    <w:rsid w:val="00BA76F2"/>
    <w:rsid w:val="00BB0302"/>
    <w:rsid w:val="00BB65CE"/>
    <w:rsid w:val="00BB757E"/>
    <w:rsid w:val="00BC0281"/>
    <w:rsid w:val="00BC34B0"/>
    <w:rsid w:val="00BC4D20"/>
    <w:rsid w:val="00BC56BF"/>
    <w:rsid w:val="00BC575B"/>
    <w:rsid w:val="00BC6DBD"/>
    <w:rsid w:val="00BC7B7D"/>
    <w:rsid w:val="00BD0976"/>
    <w:rsid w:val="00BD21BA"/>
    <w:rsid w:val="00BD3004"/>
    <w:rsid w:val="00BD42C7"/>
    <w:rsid w:val="00BD66C9"/>
    <w:rsid w:val="00BE0DC1"/>
    <w:rsid w:val="00BE3A0A"/>
    <w:rsid w:val="00BE3B3B"/>
    <w:rsid w:val="00BE5D90"/>
    <w:rsid w:val="00BE70D0"/>
    <w:rsid w:val="00BE7436"/>
    <w:rsid w:val="00BF239D"/>
    <w:rsid w:val="00BF329D"/>
    <w:rsid w:val="00BF6045"/>
    <w:rsid w:val="00BF65D6"/>
    <w:rsid w:val="00C0180A"/>
    <w:rsid w:val="00C034F1"/>
    <w:rsid w:val="00C10934"/>
    <w:rsid w:val="00C1234F"/>
    <w:rsid w:val="00C12760"/>
    <w:rsid w:val="00C14AED"/>
    <w:rsid w:val="00C157D7"/>
    <w:rsid w:val="00C23A0F"/>
    <w:rsid w:val="00C23BD4"/>
    <w:rsid w:val="00C24B47"/>
    <w:rsid w:val="00C25E72"/>
    <w:rsid w:val="00C27A7B"/>
    <w:rsid w:val="00C3178B"/>
    <w:rsid w:val="00C31EA4"/>
    <w:rsid w:val="00C4226B"/>
    <w:rsid w:val="00C426AE"/>
    <w:rsid w:val="00C45350"/>
    <w:rsid w:val="00C463DD"/>
    <w:rsid w:val="00C550AD"/>
    <w:rsid w:val="00C6200E"/>
    <w:rsid w:val="00C6227D"/>
    <w:rsid w:val="00C648CD"/>
    <w:rsid w:val="00C65537"/>
    <w:rsid w:val="00C65F4F"/>
    <w:rsid w:val="00C66868"/>
    <w:rsid w:val="00C6756B"/>
    <w:rsid w:val="00C8172B"/>
    <w:rsid w:val="00C82405"/>
    <w:rsid w:val="00C83E4E"/>
    <w:rsid w:val="00C8622F"/>
    <w:rsid w:val="00C900FC"/>
    <w:rsid w:val="00CA1813"/>
    <w:rsid w:val="00CA2A4C"/>
    <w:rsid w:val="00CA4837"/>
    <w:rsid w:val="00CA5FA2"/>
    <w:rsid w:val="00CA643E"/>
    <w:rsid w:val="00CA6C43"/>
    <w:rsid w:val="00CA7DB3"/>
    <w:rsid w:val="00CB0BC1"/>
    <w:rsid w:val="00CB134C"/>
    <w:rsid w:val="00CB1A9C"/>
    <w:rsid w:val="00CB2C6F"/>
    <w:rsid w:val="00CB381A"/>
    <w:rsid w:val="00CB3D9C"/>
    <w:rsid w:val="00CB7C76"/>
    <w:rsid w:val="00CC3C45"/>
    <w:rsid w:val="00CC4947"/>
    <w:rsid w:val="00CC4962"/>
    <w:rsid w:val="00CD1312"/>
    <w:rsid w:val="00CD2EC9"/>
    <w:rsid w:val="00CD7680"/>
    <w:rsid w:val="00CE13FF"/>
    <w:rsid w:val="00CE3409"/>
    <w:rsid w:val="00CE3E80"/>
    <w:rsid w:val="00CE58DC"/>
    <w:rsid w:val="00D01149"/>
    <w:rsid w:val="00D022CC"/>
    <w:rsid w:val="00D1001A"/>
    <w:rsid w:val="00D1173C"/>
    <w:rsid w:val="00D12F04"/>
    <w:rsid w:val="00D17ACD"/>
    <w:rsid w:val="00D17EEB"/>
    <w:rsid w:val="00D23FA4"/>
    <w:rsid w:val="00D245CC"/>
    <w:rsid w:val="00D24EEC"/>
    <w:rsid w:val="00D27E3D"/>
    <w:rsid w:val="00D373F1"/>
    <w:rsid w:val="00D417A0"/>
    <w:rsid w:val="00D43A76"/>
    <w:rsid w:val="00D46426"/>
    <w:rsid w:val="00D47DDD"/>
    <w:rsid w:val="00D533B5"/>
    <w:rsid w:val="00D537C9"/>
    <w:rsid w:val="00D563ED"/>
    <w:rsid w:val="00D564B4"/>
    <w:rsid w:val="00D60D5C"/>
    <w:rsid w:val="00D64788"/>
    <w:rsid w:val="00D67FF3"/>
    <w:rsid w:val="00D72539"/>
    <w:rsid w:val="00D81C51"/>
    <w:rsid w:val="00D83BFC"/>
    <w:rsid w:val="00D863A1"/>
    <w:rsid w:val="00D87072"/>
    <w:rsid w:val="00D900A0"/>
    <w:rsid w:val="00D90455"/>
    <w:rsid w:val="00D930D0"/>
    <w:rsid w:val="00D942E8"/>
    <w:rsid w:val="00D9523F"/>
    <w:rsid w:val="00D97027"/>
    <w:rsid w:val="00D97090"/>
    <w:rsid w:val="00DA0C7D"/>
    <w:rsid w:val="00DA23AF"/>
    <w:rsid w:val="00DA43D0"/>
    <w:rsid w:val="00DA53B9"/>
    <w:rsid w:val="00DA7458"/>
    <w:rsid w:val="00DB432F"/>
    <w:rsid w:val="00DB4637"/>
    <w:rsid w:val="00DB7871"/>
    <w:rsid w:val="00DC450C"/>
    <w:rsid w:val="00DC5644"/>
    <w:rsid w:val="00DD044F"/>
    <w:rsid w:val="00DD08BC"/>
    <w:rsid w:val="00DD2008"/>
    <w:rsid w:val="00DE4466"/>
    <w:rsid w:val="00DE71F4"/>
    <w:rsid w:val="00DE7BF4"/>
    <w:rsid w:val="00DE7C97"/>
    <w:rsid w:val="00DF278F"/>
    <w:rsid w:val="00DF29E1"/>
    <w:rsid w:val="00DF475B"/>
    <w:rsid w:val="00DF63C9"/>
    <w:rsid w:val="00E00A68"/>
    <w:rsid w:val="00E0257B"/>
    <w:rsid w:val="00E03ADF"/>
    <w:rsid w:val="00E06E26"/>
    <w:rsid w:val="00E07531"/>
    <w:rsid w:val="00E07921"/>
    <w:rsid w:val="00E1059C"/>
    <w:rsid w:val="00E11C44"/>
    <w:rsid w:val="00E12B2E"/>
    <w:rsid w:val="00E20FDA"/>
    <w:rsid w:val="00E225C4"/>
    <w:rsid w:val="00E22B86"/>
    <w:rsid w:val="00E265DB"/>
    <w:rsid w:val="00E27B48"/>
    <w:rsid w:val="00E33C43"/>
    <w:rsid w:val="00E375CB"/>
    <w:rsid w:val="00E37CC9"/>
    <w:rsid w:val="00E40E98"/>
    <w:rsid w:val="00E41664"/>
    <w:rsid w:val="00E42704"/>
    <w:rsid w:val="00E45273"/>
    <w:rsid w:val="00E4740E"/>
    <w:rsid w:val="00E51156"/>
    <w:rsid w:val="00E52D66"/>
    <w:rsid w:val="00E53559"/>
    <w:rsid w:val="00E54C51"/>
    <w:rsid w:val="00E624AB"/>
    <w:rsid w:val="00E62893"/>
    <w:rsid w:val="00E633F0"/>
    <w:rsid w:val="00E63B7C"/>
    <w:rsid w:val="00E63C3F"/>
    <w:rsid w:val="00E65179"/>
    <w:rsid w:val="00E71073"/>
    <w:rsid w:val="00E737AF"/>
    <w:rsid w:val="00E75D4C"/>
    <w:rsid w:val="00E810A4"/>
    <w:rsid w:val="00E81C98"/>
    <w:rsid w:val="00E81CF4"/>
    <w:rsid w:val="00E87F15"/>
    <w:rsid w:val="00E92D13"/>
    <w:rsid w:val="00E94631"/>
    <w:rsid w:val="00E97024"/>
    <w:rsid w:val="00E97893"/>
    <w:rsid w:val="00EA3294"/>
    <w:rsid w:val="00EA361C"/>
    <w:rsid w:val="00EA632C"/>
    <w:rsid w:val="00EB3A39"/>
    <w:rsid w:val="00EB5835"/>
    <w:rsid w:val="00EC0AB9"/>
    <w:rsid w:val="00EC3426"/>
    <w:rsid w:val="00EC3635"/>
    <w:rsid w:val="00EC3C69"/>
    <w:rsid w:val="00EC50FF"/>
    <w:rsid w:val="00EC5A9B"/>
    <w:rsid w:val="00EC726A"/>
    <w:rsid w:val="00EC7814"/>
    <w:rsid w:val="00ED2778"/>
    <w:rsid w:val="00ED43DA"/>
    <w:rsid w:val="00ED5110"/>
    <w:rsid w:val="00EE4663"/>
    <w:rsid w:val="00EE5FA8"/>
    <w:rsid w:val="00EE692A"/>
    <w:rsid w:val="00EF002F"/>
    <w:rsid w:val="00EF0D61"/>
    <w:rsid w:val="00EF37AD"/>
    <w:rsid w:val="00EF3FB2"/>
    <w:rsid w:val="00EF52DC"/>
    <w:rsid w:val="00F03729"/>
    <w:rsid w:val="00F10131"/>
    <w:rsid w:val="00F15261"/>
    <w:rsid w:val="00F157BD"/>
    <w:rsid w:val="00F23A7C"/>
    <w:rsid w:val="00F2474B"/>
    <w:rsid w:val="00F3080B"/>
    <w:rsid w:val="00F31477"/>
    <w:rsid w:val="00F33EE8"/>
    <w:rsid w:val="00F3496B"/>
    <w:rsid w:val="00F3656A"/>
    <w:rsid w:val="00F37791"/>
    <w:rsid w:val="00F41519"/>
    <w:rsid w:val="00F41B05"/>
    <w:rsid w:val="00F44C0C"/>
    <w:rsid w:val="00F44DCC"/>
    <w:rsid w:val="00F512A6"/>
    <w:rsid w:val="00F547DF"/>
    <w:rsid w:val="00F54FAE"/>
    <w:rsid w:val="00F56881"/>
    <w:rsid w:val="00F57D50"/>
    <w:rsid w:val="00F6316B"/>
    <w:rsid w:val="00F65188"/>
    <w:rsid w:val="00F65451"/>
    <w:rsid w:val="00F66424"/>
    <w:rsid w:val="00F74BCA"/>
    <w:rsid w:val="00F858AD"/>
    <w:rsid w:val="00F866F6"/>
    <w:rsid w:val="00F8781C"/>
    <w:rsid w:val="00F90013"/>
    <w:rsid w:val="00F90874"/>
    <w:rsid w:val="00F90D45"/>
    <w:rsid w:val="00F920E8"/>
    <w:rsid w:val="00F929CB"/>
    <w:rsid w:val="00F93873"/>
    <w:rsid w:val="00F93E81"/>
    <w:rsid w:val="00F94EC5"/>
    <w:rsid w:val="00F95D21"/>
    <w:rsid w:val="00FA010E"/>
    <w:rsid w:val="00FB0010"/>
    <w:rsid w:val="00FB0D4B"/>
    <w:rsid w:val="00FB20FB"/>
    <w:rsid w:val="00FB29D2"/>
    <w:rsid w:val="00FB403E"/>
    <w:rsid w:val="00FB4D7A"/>
    <w:rsid w:val="00FC07D4"/>
    <w:rsid w:val="00FC1A62"/>
    <w:rsid w:val="00FC363F"/>
    <w:rsid w:val="00FC37CA"/>
    <w:rsid w:val="00FC4E9C"/>
    <w:rsid w:val="00FD013E"/>
    <w:rsid w:val="00FD1510"/>
    <w:rsid w:val="00FD1824"/>
    <w:rsid w:val="00FD3927"/>
    <w:rsid w:val="00FD416B"/>
    <w:rsid w:val="00FD4CF8"/>
    <w:rsid w:val="00FD599F"/>
    <w:rsid w:val="00FD7300"/>
    <w:rsid w:val="00FD790E"/>
    <w:rsid w:val="00FE196B"/>
    <w:rsid w:val="00FE4F6B"/>
    <w:rsid w:val="00FE5BDB"/>
    <w:rsid w:val="00FE5BE7"/>
    <w:rsid w:val="00FE6712"/>
    <w:rsid w:val="00FE7225"/>
    <w:rsid w:val="00FF017B"/>
    <w:rsid w:val="00FF0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5DDFB66"/>
  <w15:chartTrackingRefBased/>
  <w15:docId w15:val="{BFD6FC8E-45F1-4518-BA3C-B6F0F6168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0A344C"/>
    <w:pPr>
      <w:keepNext/>
      <w:keepLines/>
      <w:numPr>
        <w:numId w:val="1"/>
      </w:numPr>
      <w:spacing w:before="240" w:after="120"/>
      <w:outlineLvl w:val="0"/>
    </w:pPr>
    <w:rPr>
      <w:rFonts w:eastAsiaTheme="majorEastAsia" w:cstheme="majorBidi"/>
      <w:color w:val="2F5496" w:themeColor="accent1" w:themeShade="BF"/>
      <w:sz w:val="36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260EF8"/>
    <w:pPr>
      <w:keepNext/>
      <w:keepLines/>
      <w:numPr>
        <w:ilvl w:val="1"/>
        <w:numId w:val="1"/>
      </w:numPr>
      <w:spacing w:before="40" w:after="100"/>
      <w:outlineLvl w:val="1"/>
    </w:pPr>
    <w:rPr>
      <w:rFonts w:eastAsiaTheme="majorEastAsia" w:cstheme="majorBidi"/>
      <w:color w:val="2F5496" w:themeColor="accent1" w:themeShade="BF"/>
      <w:sz w:val="32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341B39"/>
    <w:pPr>
      <w:keepNext/>
      <w:keepLines/>
      <w:numPr>
        <w:ilvl w:val="2"/>
        <w:numId w:val="1"/>
      </w:numPr>
      <w:spacing w:before="40" w:after="80"/>
      <w:outlineLvl w:val="2"/>
    </w:pPr>
    <w:rPr>
      <w:rFonts w:eastAsiaTheme="majorEastAsia" w:cstheme="majorBidi"/>
      <w:color w:val="2F5496" w:themeColor="accent1" w:themeShade="BF"/>
      <w:sz w:val="28"/>
      <w:szCs w:val="24"/>
      <w:lang w:val="en-GB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D1173C"/>
    <w:pPr>
      <w:keepNext/>
      <w:keepLines/>
      <w:numPr>
        <w:ilvl w:val="3"/>
        <w:numId w:val="1"/>
      </w:numPr>
      <w:spacing w:before="40" w:after="80"/>
      <w:outlineLvl w:val="3"/>
    </w:pPr>
    <w:rPr>
      <w:rFonts w:eastAsiaTheme="majorEastAsia" w:cstheme="majorBidi"/>
      <w:iCs/>
      <w:color w:val="2F5496" w:themeColor="accent1" w:themeShade="BF"/>
      <w:sz w:val="26"/>
      <w:lang w:val="en-GB"/>
    </w:rPr>
  </w:style>
  <w:style w:type="paragraph" w:styleId="Heading5">
    <w:name w:val="heading 5"/>
    <w:basedOn w:val="Normal"/>
    <w:next w:val="Normal"/>
    <w:link w:val="Heading5Char"/>
    <w:autoRedefine/>
    <w:uiPriority w:val="9"/>
    <w:unhideWhenUsed/>
    <w:qFormat/>
    <w:rsid w:val="000A344C"/>
    <w:pPr>
      <w:keepNext/>
      <w:keepLines/>
      <w:numPr>
        <w:ilvl w:val="4"/>
        <w:numId w:val="1"/>
      </w:numPr>
      <w:spacing w:before="40" w:after="60"/>
      <w:outlineLvl w:val="4"/>
    </w:pPr>
    <w:rPr>
      <w:rFonts w:eastAsiaTheme="majorEastAsia" w:cstheme="majorBidi"/>
      <w:color w:val="0070C0"/>
      <w:sz w:val="24"/>
    </w:rPr>
  </w:style>
  <w:style w:type="paragraph" w:styleId="Heading6">
    <w:name w:val="heading 6"/>
    <w:basedOn w:val="Normal"/>
    <w:next w:val="Normal"/>
    <w:link w:val="Heading6Char"/>
    <w:autoRedefine/>
    <w:uiPriority w:val="9"/>
    <w:unhideWhenUsed/>
    <w:qFormat/>
    <w:rsid w:val="000A344C"/>
    <w:pPr>
      <w:keepNext/>
      <w:keepLines/>
      <w:numPr>
        <w:ilvl w:val="5"/>
        <w:numId w:val="1"/>
      </w:numPr>
      <w:spacing w:before="40" w:after="60"/>
      <w:outlineLvl w:val="5"/>
    </w:pPr>
    <w:rPr>
      <w:rFonts w:eastAsiaTheme="majorEastAsia" w:cstheme="majorBidi"/>
      <w:color w:val="0070C0"/>
    </w:rPr>
  </w:style>
  <w:style w:type="paragraph" w:styleId="Heading7">
    <w:name w:val="heading 7"/>
    <w:basedOn w:val="Normal"/>
    <w:next w:val="Normal"/>
    <w:link w:val="Heading7Char"/>
    <w:autoRedefine/>
    <w:uiPriority w:val="9"/>
    <w:unhideWhenUsed/>
    <w:qFormat/>
    <w:rsid w:val="000A344C"/>
    <w:pPr>
      <w:keepNext/>
      <w:keepLines/>
      <w:numPr>
        <w:ilvl w:val="6"/>
        <w:numId w:val="1"/>
      </w:numPr>
      <w:spacing w:before="40" w:after="60"/>
      <w:outlineLvl w:val="6"/>
    </w:pPr>
    <w:rPr>
      <w:rFonts w:eastAsiaTheme="majorEastAsia" w:cstheme="majorBidi"/>
      <w:i/>
      <w:iCs/>
      <w:color w:val="0070C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17864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17864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autoRedefine/>
    <w:uiPriority w:val="10"/>
    <w:qFormat/>
    <w:rsid w:val="00D245CC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245CC"/>
    <w:rPr>
      <w:rFonts w:eastAsiaTheme="majorEastAsia" w:cstheme="majorBidi"/>
      <w:spacing w:val="-10"/>
      <w:kern w:val="28"/>
      <w:sz w:val="56"/>
      <w:szCs w:val="56"/>
    </w:rPr>
  </w:style>
  <w:style w:type="paragraph" w:styleId="NoSpacing">
    <w:name w:val="No Spacing"/>
    <w:uiPriority w:val="1"/>
    <w:qFormat/>
    <w:rsid w:val="005B3966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0A344C"/>
    <w:rPr>
      <w:rFonts w:eastAsiaTheme="majorEastAsia" w:cstheme="majorBidi"/>
      <w:color w:val="2F5496" w:themeColor="accent1" w:themeShade="BF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260EF8"/>
    <w:rPr>
      <w:rFonts w:eastAsiaTheme="majorEastAsia" w:cstheme="majorBidi"/>
      <w:color w:val="2F5496" w:themeColor="accent1" w:themeShade="BF"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341B39"/>
    <w:rPr>
      <w:rFonts w:eastAsiaTheme="majorEastAsia" w:cstheme="majorBidi"/>
      <w:color w:val="2F5496" w:themeColor="accent1" w:themeShade="BF"/>
      <w:sz w:val="28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D1173C"/>
    <w:rPr>
      <w:rFonts w:eastAsiaTheme="majorEastAsia" w:cstheme="majorBidi"/>
      <w:iCs/>
      <w:color w:val="2F5496" w:themeColor="accent1" w:themeShade="BF"/>
      <w:sz w:val="26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0A344C"/>
    <w:rPr>
      <w:rFonts w:eastAsiaTheme="majorEastAsia" w:cstheme="majorBidi"/>
      <w:color w:val="0070C0"/>
      <w:sz w:val="24"/>
    </w:rPr>
  </w:style>
  <w:style w:type="character" w:customStyle="1" w:styleId="Heading6Char">
    <w:name w:val="Heading 6 Char"/>
    <w:basedOn w:val="DefaultParagraphFont"/>
    <w:link w:val="Heading6"/>
    <w:uiPriority w:val="9"/>
    <w:rsid w:val="000A344C"/>
    <w:rPr>
      <w:rFonts w:eastAsiaTheme="majorEastAsia" w:cstheme="majorBidi"/>
      <w:color w:val="0070C0"/>
    </w:rPr>
  </w:style>
  <w:style w:type="character" w:customStyle="1" w:styleId="Heading7Char">
    <w:name w:val="Heading 7 Char"/>
    <w:basedOn w:val="DefaultParagraphFont"/>
    <w:link w:val="Heading7"/>
    <w:uiPriority w:val="9"/>
    <w:rsid w:val="000A344C"/>
    <w:rPr>
      <w:rFonts w:eastAsiaTheme="majorEastAsia" w:cstheme="majorBidi"/>
      <w:i/>
      <w:iCs/>
      <w:color w:val="0070C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396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3966"/>
    <w:rPr>
      <w:i/>
      <w:iCs/>
      <w:color w:val="4472C4" w:themeColor="accent1"/>
    </w:rPr>
  </w:style>
  <w:style w:type="character" w:styleId="BookTitle">
    <w:name w:val="Book Title"/>
    <w:basedOn w:val="DefaultParagraphFont"/>
    <w:uiPriority w:val="33"/>
    <w:qFormat/>
    <w:rsid w:val="005B3966"/>
    <w:rPr>
      <w:b/>
      <w:bCs/>
      <w:i/>
      <w:iCs/>
      <w:spacing w:val="5"/>
    </w:rPr>
  </w:style>
  <w:style w:type="paragraph" w:styleId="ListParagraph">
    <w:name w:val="List Paragraph"/>
    <w:aliases w:val="Rpt bullet 1,Rpt Bullet 2,Bullet List Paragraph,Recommendation,List 1 Paragraph,RMS_List Paragraph,Numbering,M1M2 Heading 2,List Paragraph JF,Heading x,Bullet Paragraph,Paragraph,Resume Title,Citation List,List Paragraph Char Char"/>
    <w:basedOn w:val="Normal"/>
    <w:link w:val="ListParagraphChar"/>
    <w:uiPriority w:val="34"/>
    <w:qFormat/>
    <w:rsid w:val="005B3966"/>
    <w:pPr>
      <w:ind w:left="720"/>
      <w:contextualSpacing/>
    </w:pPr>
  </w:style>
  <w:style w:type="character" w:styleId="IntenseReference">
    <w:name w:val="Intense Reference"/>
    <w:basedOn w:val="DefaultParagraphFont"/>
    <w:uiPriority w:val="32"/>
    <w:qFormat/>
    <w:rsid w:val="005B3966"/>
    <w:rPr>
      <w:b/>
      <w:bCs/>
      <w:smallCaps/>
      <w:color w:val="4472C4" w:themeColor="accent1"/>
      <w:spacing w:val="5"/>
    </w:rPr>
  </w:style>
  <w:style w:type="character" w:styleId="SubtleReference">
    <w:name w:val="Subtle Reference"/>
    <w:basedOn w:val="DefaultParagraphFont"/>
    <w:uiPriority w:val="31"/>
    <w:qFormat/>
    <w:rsid w:val="005B3966"/>
    <w:rPr>
      <w:smallCaps/>
      <w:color w:val="5A5A5A" w:themeColor="text1" w:themeTint="A5"/>
    </w:rPr>
  </w:style>
  <w:style w:type="paragraph" w:styleId="Quote">
    <w:name w:val="Quote"/>
    <w:basedOn w:val="Normal"/>
    <w:next w:val="Normal"/>
    <w:link w:val="QuoteChar"/>
    <w:uiPriority w:val="29"/>
    <w:qFormat/>
    <w:rsid w:val="005B3966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B3966"/>
    <w:rPr>
      <w:i/>
      <w:iCs/>
      <w:color w:val="404040" w:themeColor="text1" w:themeTint="BF"/>
    </w:rPr>
  </w:style>
  <w:style w:type="character" w:styleId="Strong">
    <w:name w:val="Strong"/>
    <w:basedOn w:val="DefaultParagraphFont"/>
    <w:uiPriority w:val="22"/>
    <w:qFormat/>
    <w:rsid w:val="00A66CD5"/>
    <w:rPr>
      <w:rFonts w:asciiTheme="minorHAnsi" w:hAnsiTheme="minorHAnsi"/>
      <w:b/>
      <w:bCs/>
      <w:sz w:val="22"/>
    </w:rPr>
  </w:style>
  <w:style w:type="character" w:styleId="IntenseEmphasis">
    <w:name w:val="Intense Emphasis"/>
    <w:basedOn w:val="DefaultParagraphFont"/>
    <w:uiPriority w:val="21"/>
    <w:qFormat/>
    <w:rsid w:val="00A66CD5"/>
    <w:rPr>
      <w:rFonts w:asciiTheme="minorHAnsi" w:hAnsiTheme="minorHAnsi"/>
      <w:i/>
      <w:iCs/>
      <w:color w:val="0038A8"/>
      <w:sz w:val="22"/>
    </w:rPr>
  </w:style>
  <w:style w:type="character" w:styleId="Emphasis">
    <w:name w:val="Emphasis"/>
    <w:basedOn w:val="DefaultParagraphFont"/>
    <w:uiPriority w:val="20"/>
    <w:qFormat/>
    <w:rsid w:val="00A66CD5"/>
    <w:rPr>
      <w:rFonts w:asciiTheme="minorHAnsi" w:hAnsiTheme="minorHAnsi"/>
      <w:i/>
      <w:iCs/>
      <w:sz w:val="22"/>
    </w:rPr>
  </w:style>
  <w:style w:type="paragraph" w:styleId="Subtitle">
    <w:name w:val="Subtitle"/>
    <w:basedOn w:val="Normal"/>
    <w:next w:val="Normal"/>
    <w:link w:val="SubtitleChar"/>
    <w:autoRedefine/>
    <w:uiPriority w:val="11"/>
    <w:qFormat/>
    <w:rsid w:val="00D245CC"/>
    <w:pPr>
      <w:numPr>
        <w:ilvl w:val="1"/>
      </w:numPr>
    </w:pPr>
    <w:rPr>
      <w:rFonts w:eastAsiaTheme="minorEastAsia"/>
      <w:b/>
      <w:color w:val="5A5A5A" w:themeColor="text1" w:themeTint="A5"/>
      <w:spacing w:val="15"/>
      <w:sz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245CC"/>
    <w:rPr>
      <w:rFonts w:eastAsiaTheme="minorEastAsia"/>
      <w:b/>
      <w:color w:val="5A5A5A" w:themeColor="text1" w:themeTint="A5"/>
      <w:spacing w:val="15"/>
      <w:sz w:val="28"/>
    </w:rPr>
  </w:style>
  <w:style w:type="character" w:styleId="SubtleEmphasis">
    <w:name w:val="Subtle Emphasis"/>
    <w:basedOn w:val="DefaultParagraphFont"/>
    <w:uiPriority w:val="19"/>
    <w:qFormat/>
    <w:rsid w:val="00A66CD5"/>
    <w:rPr>
      <w:rFonts w:asciiTheme="minorHAnsi" w:hAnsiTheme="minorHAnsi"/>
      <w:i/>
      <w:iCs/>
      <w:color w:val="404040" w:themeColor="text1" w:themeTint="BF"/>
      <w:sz w:val="2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1786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1786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CommentReference">
    <w:name w:val="annotation reference"/>
    <w:basedOn w:val="DefaultParagraphFont"/>
    <w:uiPriority w:val="99"/>
    <w:semiHidden/>
    <w:unhideWhenUsed/>
    <w:rsid w:val="00F929C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929C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929C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29C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29CB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D563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63ED"/>
  </w:style>
  <w:style w:type="paragraph" w:styleId="Footer">
    <w:name w:val="footer"/>
    <w:basedOn w:val="Normal"/>
    <w:link w:val="FooterChar"/>
    <w:uiPriority w:val="99"/>
    <w:unhideWhenUsed/>
    <w:rsid w:val="00D563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63ED"/>
  </w:style>
  <w:style w:type="character" w:customStyle="1" w:styleId="cf01">
    <w:name w:val="cf01"/>
    <w:basedOn w:val="DefaultParagraphFont"/>
    <w:rsid w:val="00CE13FF"/>
    <w:rPr>
      <w:rFonts w:ascii="Segoe UI" w:hAnsi="Segoe UI" w:cs="Segoe UI" w:hint="default"/>
      <w:color w:val="3F3F3F"/>
      <w:sz w:val="18"/>
      <w:szCs w:val="18"/>
    </w:rPr>
  </w:style>
  <w:style w:type="table" w:styleId="TableGrid">
    <w:name w:val="Table Grid"/>
    <w:basedOn w:val="TableNormal"/>
    <w:uiPriority w:val="39"/>
    <w:rsid w:val="000836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pt bullet 1 Char,Rpt Bullet 2 Char,Bullet List Paragraph Char,Recommendation Char,List 1 Paragraph Char,RMS_List Paragraph Char,Numbering Char,M1M2 Heading 2 Char,List Paragraph JF Char,Heading x Char,Bullet Paragraph Char"/>
    <w:link w:val="ListParagraph"/>
    <w:uiPriority w:val="34"/>
    <w:qFormat/>
    <w:locked/>
    <w:rsid w:val="005133DB"/>
  </w:style>
  <w:style w:type="paragraph" w:customStyle="1" w:styleId="Default">
    <w:name w:val="Default"/>
    <w:rsid w:val="009F0769"/>
    <w:pPr>
      <w:autoSpaceDE w:val="0"/>
      <w:autoSpaceDN w:val="0"/>
      <w:adjustRightInd w:val="0"/>
      <w:spacing w:after="0" w:line="240" w:lineRule="auto"/>
    </w:pPr>
    <w:rPr>
      <w:rFonts w:ascii="NJFont" w:eastAsia="Calibri" w:hAnsi="NJFont" w:cs="NJFont"/>
      <w:color w:val="000000"/>
      <w:kern w:val="0"/>
      <w:sz w:val="24"/>
      <w:szCs w:val="24"/>
      <w14:ligatures w14:val="none"/>
    </w:rPr>
  </w:style>
  <w:style w:type="paragraph" w:styleId="BodyText">
    <w:name w:val="Body Text"/>
    <w:basedOn w:val="Normal"/>
    <w:link w:val="BodyTextChar"/>
    <w:uiPriority w:val="1"/>
    <w:qFormat/>
    <w:rsid w:val="00A26739"/>
    <w:pPr>
      <w:widowControl w:val="0"/>
      <w:autoSpaceDE w:val="0"/>
      <w:autoSpaceDN w:val="0"/>
      <w:spacing w:after="0" w:line="240" w:lineRule="auto"/>
    </w:pPr>
    <w:rPr>
      <w:rFonts w:ascii="Dubai" w:eastAsia="Dubai" w:hAnsi="Dubai" w:cs="Dubai"/>
      <w:kern w:val="0"/>
      <w:lang w:val="en-US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A26739"/>
    <w:rPr>
      <w:rFonts w:ascii="Dubai" w:eastAsia="Dubai" w:hAnsi="Dubai" w:cs="Dubai"/>
      <w:kern w:val="0"/>
      <w:lang w:val="en-US"/>
      <w14:ligatures w14:val="none"/>
    </w:rPr>
  </w:style>
  <w:style w:type="paragraph" w:styleId="NormalWeb">
    <w:name w:val="Normal (Web)"/>
    <w:basedOn w:val="Normal"/>
    <w:uiPriority w:val="99"/>
    <w:unhideWhenUsed/>
    <w:rsid w:val="00A00E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Revision">
    <w:name w:val="Revision"/>
    <w:hidden/>
    <w:uiPriority w:val="99"/>
    <w:semiHidden/>
    <w:rsid w:val="0065132D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1276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12760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341513"/>
    <w:pPr>
      <w:numPr>
        <w:numId w:val="0"/>
      </w:numPr>
      <w:spacing w:after="0"/>
      <w:outlineLvl w:val="9"/>
    </w:pPr>
    <w:rPr>
      <w:rFonts w:asciiTheme="majorHAnsi" w:hAnsiTheme="majorHAnsi"/>
      <w:kern w:val="0"/>
      <w:sz w:val="32"/>
      <w:lang w:eastAsia="sl-SI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341513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341513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41513"/>
    <w:pPr>
      <w:spacing w:after="100"/>
      <w:ind w:left="440"/>
    </w:pPr>
  </w:style>
  <w:style w:type="paragraph" w:customStyle="1" w:styleId="StyleTKH2">
    <w:name w:val="StyleTK H2"/>
    <w:basedOn w:val="Heading2"/>
    <w:link w:val="StyleTKH2Char"/>
    <w:qFormat/>
    <w:rsid w:val="000E492A"/>
    <w:pPr>
      <w:numPr>
        <w:ilvl w:val="0"/>
        <w:numId w:val="0"/>
      </w:numPr>
      <w:spacing w:after="0"/>
      <w:jc w:val="both"/>
    </w:pPr>
    <w:rPr>
      <w:rFonts w:asciiTheme="majorHAnsi" w:hAnsiTheme="majorHAnsi"/>
      <w:color w:val="auto"/>
      <w:kern w:val="0"/>
      <w:sz w:val="28"/>
      <w:szCs w:val="28"/>
      <w:lang w:val="hr-HR"/>
      <w14:ligatures w14:val="none"/>
    </w:rPr>
  </w:style>
  <w:style w:type="character" w:customStyle="1" w:styleId="StyleTKH2Char">
    <w:name w:val="StyleTK H2 Char"/>
    <w:basedOn w:val="DefaultParagraphFont"/>
    <w:link w:val="StyleTKH2"/>
    <w:rsid w:val="000E492A"/>
    <w:rPr>
      <w:rFonts w:asciiTheme="majorHAnsi" w:eastAsiaTheme="majorEastAsia" w:hAnsiTheme="majorHAnsi" w:cstheme="majorBidi"/>
      <w:kern w:val="0"/>
      <w:sz w:val="28"/>
      <w:szCs w:val="28"/>
      <w:lang w:val="hr-HR"/>
      <w14:ligatures w14:val="none"/>
    </w:rPr>
  </w:style>
  <w:style w:type="table" w:styleId="ListTable3-Accent4">
    <w:name w:val="List Table 3 Accent 4"/>
    <w:basedOn w:val="TableNormal"/>
    <w:uiPriority w:val="48"/>
    <w:rsid w:val="00A70C54"/>
    <w:pPr>
      <w:spacing w:after="0" w:line="240" w:lineRule="auto"/>
    </w:pPr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33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11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24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7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6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8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1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0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4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0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3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8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P\OneDrive%20-%20IRPMI\Documents\05%20-%20Zavod%20IRPMI\IRPMI_doc.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9DD75839BB404BB4CDFEED30845CB9" ma:contentTypeVersion="15" ma:contentTypeDescription="Create a new document." ma:contentTypeScope="" ma:versionID="2a3e3b08c00d20e24b5e7642c2126988">
  <xsd:schema xmlns:xsd="http://www.w3.org/2001/XMLSchema" xmlns:xs="http://www.w3.org/2001/XMLSchema" xmlns:p="http://schemas.microsoft.com/office/2006/metadata/properties" xmlns:ns2="474eadd9-8a00-41e9-8d6b-bd341fc86981" xmlns:ns3="000a60a9-cad1-49a5-a3fc-09032a9c7096" targetNamespace="http://schemas.microsoft.com/office/2006/metadata/properties" ma:root="true" ma:fieldsID="b06b5b464be8d8ec5d6313814a7b25a9" ns2:_="" ns3:_="">
    <xsd:import namespace="474eadd9-8a00-41e9-8d6b-bd341fc86981"/>
    <xsd:import namespace="000a60a9-cad1-49a5-a3fc-09032a9c70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Location" minOccurs="0"/>
                <xsd:element ref="ns2:_x0160_t_x002e_dokumentov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4eadd9-8a00-41e9-8d6b-bd341fc869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821419b0-c4f9-4c64-b490-b72c1481d1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_x0160_t_x002e_dokumentov" ma:index="21" nillable="true" ma:displayName="Št. dokumentov" ma:format="Dropdown" ma:internalName="_x0160_t_x002e_dokumentov" ma:percentage="FALSE">
      <xsd:simpleType>
        <xsd:restriction base="dms:Number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0a60a9-cad1-49a5-a3fc-09032a9c709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9f75b53-3245-4b98-b12e-6c238664eefd}" ma:internalName="TaxCatchAll" ma:showField="CatchAllData" ma:web="000a60a9-cad1-49a5-a3fc-09032a9c70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84018C8-B375-414F-801E-D3C32CC8EB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2B8346-B713-421D-B394-5C48EA781CD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36C916F-AD43-4FA6-8BA7-DAE08F2181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4eadd9-8a00-41e9-8d6b-bd341fc86981"/>
    <ds:schemaRef ds:uri="000a60a9-cad1-49a5-a3fc-09032a9c70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IRPMI_doc.TEMPLATE</Template>
  <TotalTime>5</TotalTime>
  <Pages>13</Pages>
  <Words>2081</Words>
  <Characters>11863</Characters>
  <Application>Microsoft Office Word</Application>
  <DocSecurity>0</DocSecurity>
  <Lines>98</Lines>
  <Paragraphs>27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Samo Matoh</dc:creator>
  <cp:keywords/>
  <dc:description/>
  <cp:lastModifiedBy>Katja Hodošček</cp:lastModifiedBy>
  <cp:revision>3</cp:revision>
  <dcterms:created xsi:type="dcterms:W3CDTF">2025-08-11T13:00:00Z</dcterms:created>
  <dcterms:modified xsi:type="dcterms:W3CDTF">2025-08-14T07:41:00Z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fce61319635d006b7b8b29fca82e83e0d635b50c8663f1a917ecfd2b3510e7cd</vt:lpwstr>
  </property>
</Properties>
</file>